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AAA94" w14:textId="49949E2E" w:rsidR="00D50D22" w:rsidRPr="00AE37D4" w:rsidRDefault="00CB7FD4" w:rsidP="00663BD3">
      <w:pPr>
        <w:tabs>
          <w:tab w:val="left" w:pos="2685"/>
          <w:tab w:val="center" w:pos="4680"/>
        </w:tabs>
        <w:spacing w:afterLines="160" w:after="384" w:line="259" w:lineRule="auto"/>
        <w:jc w:val="center"/>
        <w:rPr>
          <w:rFonts w:ascii="Times New Roman" w:hAnsi="Times New Roman" w:cs="Times New Roman"/>
          <w:sz w:val="24"/>
          <w:szCs w:val="24"/>
        </w:rPr>
      </w:pPr>
      <w:bookmarkStart w:id="0" w:name="_GoBack"/>
      <w:bookmarkEnd w:id="0"/>
      <w:r w:rsidRPr="00AE37D4">
        <w:rPr>
          <w:rFonts w:ascii="Times New Roman" w:hAnsi="Times New Roman" w:cs="Times New Roman"/>
          <w:noProof/>
          <w:sz w:val="24"/>
          <w:szCs w:val="24"/>
        </w:rPr>
        <w:drawing>
          <wp:inline distT="0" distB="0" distL="0" distR="0" wp14:anchorId="20664798" wp14:editId="1872DBA7">
            <wp:extent cx="914400" cy="904875"/>
            <wp:effectExtent l="0" t="0" r="0" b="0"/>
            <wp:docPr id="1" name="Picture 1" descr="C:\Users\Erin.Berg\Desktop\CL Comments 8.4\logos\usda.normal.jpg" title="US Department of Agricultur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n.Berg\Desktop\CL Comments 8.4\logos\usda.normal.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24273" b="-29457"/>
                    <a:stretch/>
                  </pic:blipFill>
                  <pic:spPr bwMode="auto">
                    <a:xfrm>
                      <a:off x="0" y="0"/>
                      <a:ext cx="914400" cy="904875"/>
                    </a:xfrm>
                    <a:prstGeom prst="rect">
                      <a:avLst/>
                    </a:prstGeom>
                    <a:noFill/>
                    <a:ln>
                      <a:noFill/>
                    </a:ln>
                    <a:extLst>
                      <a:ext uri="{53640926-AAD7-44D8-BBD7-CCE9431645EC}">
                        <a14:shadowObscured xmlns:a14="http://schemas.microsoft.com/office/drawing/2010/main"/>
                      </a:ext>
                    </a:extLst>
                  </pic:spPr>
                </pic:pic>
              </a:graphicData>
            </a:graphic>
          </wp:inline>
        </w:drawing>
      </w:r>
      <w:r w:rsidR="001337E0">
        <w:rPr>
          <w:rFonts w:ascii="Times New Roman" w:hAnsi="Times New Roman" w:cs="Times New Roman"/>
          <w:b/>
          <w:noProof/>
          <w:sz w:val="24"/>
          <w:szCs w:val="24"/>
        </w:rPr>
        <w:t xml:space="preserve"> </w:t>
      </w:r>
      <w:r w:rsidR="000D37BD">
        <w:rPr>
          <w:rFonts w:ascii="Times New Roman" w:hAnsi="Times New Roman" w:cs="Times New Roman"/>
          <w:b/>
          <w:noProof/>
          <w:sz w:val="24"/>
          <w:szCs w:val="24"/>
        </w:rPr>
        <w:t xml:space="preserve"> </w:t>
      </w:r>
      <w:r w:rsidR="003776BA" w:rsidRPr="00AE37D4">
        <w:rPr>
          <w:rFonts w:ascii="Times New Roman" w:hAnsi="Times New Roman" w:cs="Times New Roman"/>
          <w:b/>
          <w:noProof/>
          <w:sz w:val="24"/>
          <w:szCs w:val="24"/>
        </w:rPr>
        <w:drawing>
          <wp:inline distT="0" distB="0" distL="0" distR="0" wp14:anchorId="28270E55" wp14:editId="7D5D8C4F">
            <wp:extent cx="914400" cy="914400"/>
            <wp:effectExtent l="0" t="0" r="0" b="0"/>
            <wp:docPr id="3" name="Picture 3" descr="C:\Users\Erin.Berg\AppData\Local\Microsoft\Windows\Temporary Internet Files\Content.Word\us-department-education-logo.jpg" title="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n.Berg\AppData\Local\Microsoft\Windows\Temporary Internet Files\Content.Word\us-department-education-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1337E0">
        <w:rPr>
          <w:noProof/>
        </w:rPr>
        <w:t xml:space="preserve"> </w:t>
      </w:r>
      <w:r w:rsidR="000D37BD">
        <w:rPr>
          <w:noProof/>
        </w:rPr>
        <w:t xml:space="preserve"> </w:t>
      </w:r>
      <w:r w:rsidR="00E01A20">
        <w:rPr>
          <w:noProof/>
        </w:rPr>
        <w:drawing>
          <wp:inline distT="0" distB="0" distL="0" distR="0" wp14:anchorId="28B1C134" wp14:editId="464DC267">
            <wp:extent cx="914400" cy="9232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a:ln>
                      <a:noFill/>
                    </a:ln>
                  </pic:spPr>
                </pic:pic>
              </a:graphicData>
            </a:graphic>
          </wp:inline>
        </w:drawing>
      </w:r>
      <w:r w:rsidR="001337E0">
        <w:rPr>
          <w:rFonts w:ascii="Times New Roman" w:hAnsi="Times New Roman" w:cs="Times New Roman"/>
          <w:noProof/>
          <w:sz w:val="24"/>
          <w:szCs w:val="24"/>
        </w:rPr>
        <w:t xml:space="preserve"> </w:t>
      </w:r>
      <w:r w:rsidR="000D37BD">
        <w:rPr>
          <w:rFonts w:ascii="Times New Roman" w:hAnsi="Times New Roman" w:cs="Times New Roman"/>
          <w:noProof/>
          <w:sz w:val="24"/>
          <w:szCs w:val="24"/>
        </w:rPr>
        <w:t xml:space="preserve"> </w:t>
      </w:r>
      <w:r w:rsidR="00E01A20">
        <w:rPr>
          <w:rFonts w:ascii="Times New Roman" w:hAnsi="Times New Roman" w:cs="Times New Roman"/>
          <w:noProof/>
          <w:sz w:val="24"/>
          <w:szCs w:val="24"/>
        </w:rPr>
        <w:drawing>
          <wp:inline distT="0" distB="0" distL="0" distR="0" wp14:anchorId="53DBCCBF" wp14:editId="324A9D9E">
            <wp:extent cx="914400" cy="914400"/>
            <wp:effectExtent l="0" t="0" r="0" b="0"/>
            <wp:docPr id="5" name="Picture 5" descr="C:\Users\Erin.Berg\AppData\Local\Microsoft\Windows\Temporary Internet Files\Content.Word\HUD-Seal_col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Erin.Berg\AppData\Local\Microsoft\Windows\Temporary Internet Files\Content.Word\HUD-Seal_color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1337E0">
        <w:rPr>
          <w:rFonts w:ascii="Times New Roman" w:hAnsi="Times New Roman" w:cs="Times New Roman"/>
          <w:noProof/>
          <w:sz w:val="24"/>
          <w:szCs w:val="24"/>
        </w:rPr>
        <w:t xml:space="preserve"> </w:t>
      </w:r>
      <w:r w:rsidR="000D37BD">
        <w:rPr>
          <w:rFonts w:ascii="Times New Roman" w:hAnsi="Times New Roman" w:cs="Times New Roman"/>
          <w:noProof/>
          <w:sz w:val="24"/>
          <w:szCs w:val="24"/>
        </w:rPr>
        <w:t xml:space="preserve"> </w:t>
      </w:r>
      <w:r w:rsidR="00F36F21" w:rsidRPr="00AE37D4">
        <w:rPr>
          <w:rFonts w:ascii="Times New Roman" w:hAnsi="Times New Roman" w:cs="Times New Roman"/>
          <w:noProof/>
          <w:sz w:val="24"/>
          <w:szCs w:val="24"/>
        </w:rPr>
        <w:drawing>
          <wp:inline distT="0" distB="0" distL="0" distR="0" wp14:anchorId="712F3D16" wp14:editId="38EEDDB8">
            <wp:extent cx="914400" cy="914400"/>
            <wp:effectExtent l="0" t="0" r="0" b="0"/>
            <wp:docPr id="2" name="Picture 2" descr="C:\Users\Erin.Berg\AppData\Local\Microsoft\Windows\Temporary Internet Files\Content.Word\DOL-Color_RGB_300dpi.jpg" title="U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n.Berg\AppData\Local\Microsoft\Windows\Temporary Internet Files\Content.Word\DOL-Color_RGB_300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1337E0">
        <w:rPr>
          <w:rFonts w:ascii="Times New Roman" w:hAnsi="Times New Roman" w:cs="Times New Roman"/>
          <w:noProof/>
          <w:sz w:val="24"/>
          <w:szCs w:val="24"/>
        </w:rPr>
        <w:t xml:space="preserve"> </w:t>
      </w:r>
      <w:r w:rsidR="000D37BD">
        <w:rPr>
          <w:rFonts w:ascii="Times New Roman" w:hAnsi="Times New Roman" w:cs="Times New Roman"/>
          <w:noProof/>
          <w:sz w:val="24"/>
          <w:szCs w:val="24"/>
        </w:rPr>
        <w:t xml:space="preserve"> </w:t>
      </w:r>
      <w:r w:rsidR="00663BD3">
        <w:rPr>
          <w:rFonts w:ascii="Times New Roman" w:hAnsi="Times New Roman" w:cs="Times New Roman"/>
          <w:noProof/>
          <w:sz w:val="24"/>
          <w:szCs w:val="24"/>
        </w:rPr>
        <w:drawing>
          <wp:inline distT="0" distB="0" distL="0" distR="0" wp14:anchorId="3CD663EB" wp14:editId="5C06892A">
            <wp:extent cx="914400" cy="914400"/>
            <wp:effectExtent l="0" t="0" r="0" b="0"/>
            <wp:docPr id="6" name="Picture 6" descr="C:\Users\Erin.Berg\Desktop\CL Comments 8.4\logos\High%20Resolution%20Treasury%20Seal%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n.Berg\Desktop\CL Comments 8.4\logos\High%20Resolution%20Treasury%20Seal%20jpe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7BC58E8" w14:textId="490B0DBE" w:rsidR="007A1C23" w:rsidRPr="00F20096" w:rsidRDefault="00E5371B" w:rsidP="00E3765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November </w:t>
      </w:r>
      <w:r w:rsidR="00843AB4">
        <w:rPr>
          <w:rFonts w:ascii="Times New Roman" w:hAnsi="Times New Roman" w:cs="Times New Roman"/>
          <w:sz w:val="24"/>
          <w:szCs w:val="24"/>
        </w:rPr>
        <w:t>14</w:t>
      </w:r>
      <w:r w:rsidR="00F20096">
        <w:rPr>
          <w:rFonts w:ascii="Times New Roman" w:hAnsi="Times New Roman" w:cs="Times New Roman"/>
          <w:sz w:val="24"/>
          <w:szCs w:val="24"/>
        </w:rPr>
        <w:t>, 2016</w:t>
      </w:r>
    </w:p>
    <w:p w14:paraId="0DDC8C6D" w14:textId="77777777" w:rsidR="00F20096" w:rsidRDefault="00F20096" w:rsidP="00564E9F">
      <w:pPr>
        <w:spacing w:afterLines="160" w:after="384" w:line="252" w:lineRule="auto"/>
        <w:jc w:val="center"/>
        <w:rPr>
          <w:rFonts w:ascii="Times New Roman" w:hAnsi="Times New Roman" w:cs="Times New Roman"/>
          <w:sz w:val="24"/>
          <w:szCs w:val="24"/>
        </w:rPr>
      </w:pPr>
    </w:p>
    <w:p w14:paraId="4D5E1234" w14:textId="3DD6AD29" w:rsidR="00247C58" w:rsidRPr="00AE37D4" w:rsidRDefault="00BB63C2" w:rsidP="00564E9F">
      <w:pPr>
        <w:spacing w:afterLines="160" w:after="384" w:line="252" w:lineRule="auto"/>
        <w:jc w:val="center"/>
        <w:rPr>
          <w:rFonts w:ascii="Times New Roman" w:hAnsi="Times New Roman" w:cs="Times New Roman"/>
          <w:b/>
          <w:sz w:val="24"/>
          <w:szCs w:val="24"/>
        </w:rPr>
      </w:pPr>
      <w:r w:rsidRPr="00AE37D4">
        <w:rPr>
          <w:rFonts w:ascii="Times New Roman" w:hAnsi="Times New Roman" w:cs="Times New Roman"/>
          <w:b/>
          <w:sz w:val="24"/>
          <w:szCs w:val="24"/>
        </w:rPr>
        <w:t>Aligning</w:t>
      </w:r>
      <w:r w:rsidR="00564E9F" w:rsidRPr="00AE37D4">
        <w:rPr>
          <w:rFonts w:ascii="Times New Roman" w:hAnsi="Times New Roman" w:cs="Times New Roman"/>
          <w:b/>
          <w:sz w:val="24"/>
          <w:szCs w:val="24"/>
        </w:rPr>
        <w:t xml:space="preserve"> Federal Supports</w:t>
      </w:r>
      <w:r w:rsidRPr="00AE37D4">
        <w:rPr>
          <w:rFonts w:ascii="Times New Roman" w:hAnsi="Times New Roman" w:cs="Times New Roman"/>
          <w:b/>
          <w:sz w:val="24"/>
          <w:szCs w:val="24"/>
        </w:rPr>
        <w:t xml:space="preserve"> and Program Delivery</w:t>
      </w:r>
      <w:r w:rsidR="00564E9F" w:rsidRPr="00AE37D4">
        <w:rPr>
          <w:rFonts w:ascii="Times New Roman" w:hAnsi="Times New Roman" w:cs="Times New Roman"/>
          <w:b/>
          <w:sz w:val="24"/>
          <w:szCs w:val="24"/>
        </w:rPr>
        <w:t xml:space="preserve"> for </w:t>
      </w:r>
      <w:r w:rsidRPr="00AE37D4">
        <w:rPr>
          <w:rFonts w:ascii="Times New Roman" w:hAnsi="Times New Roman" w:cs="Times New Roman"/>
          <w:b/>
          <w:sz w:val="24"/>
          <w:szCs w:val="24"/>
        </w:rPr>
        <w:t xml:space="preserve">College Access &amp; </w:t>
      </w:r>
      <w:r w:rsidR="00564E9F" w:rsidRPr="00AE37D4">
        <w:rPr>
          <w:rFonts w:ascii="Times New Roman" w:hAnsi="Times New Roman" w:cs="Times New Roman"/>
          <w:b/>
          <w:sz w:val="24"/>
          <w:szCs w:val="24"/>
        </w:rPr>
        <w:t>Completion</w:t>
      </w:r>
    </w:p>
    <w:p w14:paraId="0CD970C7" w14:textId="77777777" w:rsidR="005616FF" w:rsidRPr="00AE37D4" w:rsidRDefault="00D50D22" w:rsidP="00A61D22">
      <w:pPr>
        <w:spacing w:afterLines="100" w:after="240" w:line="259" w:lineRule="auto"/>
        <w:rPr>
          <w:rFonts w:ascii="Times New Roman" w:hAnsi="Times New Roman" w:cs="Times New Roman"/>
          <w:sz w:val="24"/>
          <w:szCs w:val="24"/>
        </w:rPr>
      </w:pPr>
      <w:r w:rsidRPr="00AE37D4">
        <w:rPr>
          <w:rFonts w:ascii="Times New Roman" w:hAnsi="Times New Roman" w:cs="Times New Roman"/>
          <w:sz w:val="24"/>
          <w:szCs w:val="24"/>
        </w:rPr>
        <w:t>Dear Colleagues:</w:t>
      </w:r>
    </w:p>
    <w:p w14:paraId="26CDD531" w14:textId="40C42138" w:rsidR="00316B53" w:rsidRPr="00AE37D4" w:rsidRDefault="005F742A" w:rsidP="00316B53">
      <w:pPr>
        <w:spacing w:afterLines="100" w:after="240" w:line="259" w:lineRule="auto"/>
        <w:rPr>
          <w:rFonts w:ascii="Times New Roman" w:hAnsi="Times New Roman" w:cs="Times New Roman"/>
          <w:sz w:val="24"/>
          <w:szCs w:val="24"/>
        </w:rPr>
      </w:pPr>
      <w:r w:rsidRPr="00AE37D4">
        <w:rPr>
          <w:rFonts w:ascii="Times New Roman" w:hAnsi="Times New Roman" w:cs="Times New Roman"/>
          <w:sz w:val="24"/>
          <w:szCs w:val="24"/>
        </w:rPr>
        <w:t>Years</w:t>
      </w:r>
      <w:r w:rsidR="00CA1B19" w:rsidRPr="00AE37D4">
        <w:rPr>
          <w:rFonts w:ascii="Times New Roman" w:hAnsi="Times New Roman" w:cs="Times New Roman"/>
          <w:sz w:val="24"/>
          <w:szCs w:val="24"/>
        </w:rPr>
        <w:t xml:space="preserve"> of research show that completing higher education can provide significant benefits to society</w:t>
      </w:r>
      <w:r w:rsidR="005E0ECC" w:rsidRPr="00AE37D4">
        <w:rPr>
          <w:rFonts w:ascii="Times New Roman" w:hAnsi="Times New Roman" w:cs="Times New Roman"/>
          <w:sz w:val="24"/>
          <w:szCs w:val="24"/>
        </w:rPr>
        <w:t>,</w:t>
      </w:r>
      <w:r w:rsidR="00CA1B19" w:rsidRPr="00AE37D4">
        <w:rPr>
          <w:rFonts w:ascii="Times New Roman" w:hAnsi="Times New Roman" w:cs="Times New Roman"/>
          <w:sz w:val="24"/>
          <w:szCs w:val="24"/>
        </w:rPr>
        <w:t xml:space="preserve"> and </w:t>
      </w:r>
      <w:r w:rsidR="005E0ECC" w:rsidRPr="00AE37D4">
        <w:rPr>
          <w:rFonts w:ascii="Times New Roman" w:hAnsi="Times New Roman" w:cs="Times New Roman"/>
          <w:sz w:val="24"/>
          <w:szCs w:val="24"/>
        </w:rPr>
        <w:t xml:space="preserve">to </w:t>
      </w:r>
      <w:r w:rsidR="00CA1B19" w:rsidRPr="00AE37D4">
        <w:rPr>
          <w:rFonts w:ascii="Times New Roman" w:hAnsi="Times New Roman" w:cs="Times New Roman"/>
          <w:sz w:val="24"/>
          <w:szCs w:val="24"/>
        </w:rPr>
        <w:t xml:space="preserve">students that last </w:t>
      </w:r>
      <w:r w:rsidR="00CA1B19" w:rsidRPr="00D8236C">
        <w:rPr>
          <w:rFonts w:ascii="Times New Roman" w:hAnsi="Times New Roman" w:cs="Times New Roman"/>
          <w:sz w:val="24"/>
          <w:szCs w:val="24"/>
        </w:rPr>
        <w:t>throughout their lives.</w:t>
      </w:r>
      <w:r w:rsidR="00DF659B">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00096C71" w:rsidRPr="00D8236C">
        <w:rPr>
          <w:rFonts w:ascii="Times New Roman" w:hAnsi="Times New Roman" w:cs="Times New Roman"/>
          <w:sz w:val="24"/>
          <w:szCs w:val="24"/>
        </w:rPr>
        <w:t xml:space="preserve">A </w:t>
      </w:r>
      <w:r w:rsidR="00244BBB" w:rsidRPr="00D8236C">
        <w:rPr>
          <w:rFonts w:ascii="Times New Roman" w:hAnsi="Times New Roman" w:cs="Times New Roman"/>
          <w:sz w:val="24"/>
          <w:szCs w:val="24"/>
        </w:rPr>
        <w:t>postsecondary</w:t>
      </w:r>
      <w:r w:rsidR="00096C71" w:rsidRPr="00D8236C">
        <w:rPr>
          <w:rFonts w:ascii="Times New Roman" w:hAnsi="Times New Roman" w:cs="Times New Roman"/>
          <w:sz w:val="24"/>
          <w:szCs w:val="24"/>
        </w:rPr>
        <w:t xml:space="preserve"> </w:t>
      </w:r>
      <w:r w:rsidR="00244BBB" w:rsidRPr="00D8236C">
        <w:rPr>
          <w:rFonts w:ascii="Times New Roman" w:hAnsi="Times New Roman" w:cs="Times New Roman"/>
          <w:sz w:val="24"/>
          <w:szCs w:val="24"/>
        </w:rPr>
        <w:t xml:space="preserve">credential or </w:t>
      </w:r>
      <w:r w:rsidR="00096C71" w:rsidRPr="00D8236C">
        <w:rPr>
          <w:rFonts w:ascii="Times New Roman" w:hAnsi="Times New Roman" w:cs="Times New Roman"/>
          <w:sz w:val="24"/>
          <w:szCs w:val="24"/>
        </w:rPr>
        <w:t xml:space="preserve">degree is </w:t>
      </w:r>
      <w:r w:rsidR="001428A7" w:rsidRPr="00D8236C">
        <w:rPr>
          <w:rFonts w:ascii="Times New Roman" w:hAnsi="Times New Roman" w:cs="Times New Roman"/>
          <w:sz w:val="24"/>
          <w:szCs w:val="24"/>
        </w:rPr>
        <w:t>among the surest ways</w:t>
      </w:r>
      <w:r w:rsidR="001428A7" w:rsidRPr="00D8236C" w:rsidDel="001428A7">
        <w:rPr>
          <w:rFonts w:ascii="Times New Roman" w:hAnsi="Times New Roman" w:cs="Times New Roman"/>
          <w:sz w:val="24"/>
          <w:szCs w:val="24"/>
        </w:rPr>
        <w:t xml:space="preserve"> </w:t>
      </w:r>
      <w:r w:rsidR="00096C71" w:rsidRPr="00D8236C">
        <w:rPr>
          <w:rFonts w:ascii="Times New Roman" w:hAnsi="Times New Roman" w:cs="Times New Roman"/>
          <w:sz w:val="24"/>
          <w:szCs w:val="24"/>
        </w:rPr>
        <w:t xml:space="preserve">to </w:t>
      </w:r>
      <w:r w:rsidR="00756AC7" w:rsidRPr="00D8236C">
        <w:rPr>
          <w:rFonts w:ascii="Times New Roman" w:hAnsi="Times New Roman" w:cs="Times New Roman"/>
          <w:sz w:val="24"/>
          <w:szCs w:val="24"/>
        </w:rPr>
        <w:t>access the middle class</w:t>
      </w:r>
      <w:r w:rsidR="006161BF" w:rsidRPr="00D8236C">
        <w:rPr>
          <w:rFonts w:ascii="Times New Roman" w:hAnsi="Times New Roman" w:cs="Times New Roman"/>
          <w:sz w:val="24"/>
          <w:szCs w:val="24"/>
        </w:rPr>
        <w:t xml:space="preserve"> and</w:t>
      </w:r>
      <w:r w:rsidR="00D50D22" w:rsidRPr="00D8236C">
        <w:rPr>
          <w:rFonts w:ascii="Times New Roman" w:hAnsi="Times New Roman" w:cs="Times New Roman"/>
          <w:sz w:val="24"/>
          <w:szCs w:val="24"/>
        </w:rPr>
        <w:t xml:space="preserve"> </w:t>
      </w:r>
      <w:r w:rsidR="00DF3104" w:rsidRPr="00D8236C">
        <w:rPr>
          <w:rFonts w:ascii="Times New Roman" w:hAnsi="Times New Roman" w:cs="Times New Roman"/>
          <w:sz w:val="24"/>
          <w:szCs w:val="24"/>
        </w:rPr>
        <w:t>become financially self-sufficient</w:t>
      </w:r>
      <w:r w:rsidR="00322BDD" w:rsidRPr="00D8236C">
        <w:rPr>
          <w:rFonts w:ascii="Times New Roman" w:hAnsi="Times New Roman" w:cs="Times New Roman"/>
          <w:sz w:val="24"/>
          <w:szCs w:val="24"/>
        </w:rPr>
        <w:t xml:space="preserve">. </w:t>
      </w:r>
      <w:r w:rsidR="00316B53" w:rsidRPr="00D8236C">
        <w:rPr>
          <w:rFonts w:ascii="Times New Roman" w:hAnsi="Times New Roman" w:cs="Times New Roman"/>
          <w:sz w:val="24"/>
          <w:szCs w:val="24"/>
        </w:rPr>
        <w:t>However, too many</w:t>
      </w:r>
      <w:r w:rsidR="00217F76" w:rsidRPr="00D8236C">
        <w:rPr>
          <w:rFonts w:ascii="Times New Roman" w:hAnsi="Times New Roman" w:cs="Times New Roman"/>
          <w:sz w:val="24"/>
          <w:szCs w:val="24"/>
        </w:rPr>
        <w:t xml:space="preserve"> </w:t>
      </w:r>
      <w:r w:rsidR="00316B53" w:rsidRPr="00D8236C">
        <w:rPr>
          <w:rFonts w:ascii="Times New Roman" w:hAnsi="Times New Roman" w:cs="Times New Roman"/>
          <w:sz w:val="24"/>
          <w:szCs w:val="24"/>
        </w:rPr>
        <w:t>students fail to complete their education due to resource constraints.  Even where supports are available</w:t>
      </w:r>
      <w:r w:rsidR="00756AC7" w:rsidRPr="00D8236C">
        <w:rPr>
          <w:rFonts w:ascii="Times New Roman" w:hAnsi="Times New Roman" w:cs="Times New Roman"/>
          <w:sz w:val="24"/>
          <w:szCs w:val="24"/>
        </w:rPr>
        <w:t>,</w:t>
      </w:r>
      <w:r w:rsidR="00316B53" w:rsidRPr="00D8236C">
        <w:rPr>
          <w:rFonts w:ascii="Times New Roman" w:hAnsi="Times New Roman" w:cs="Times New Roman"/>
          <w:sz w:val="24"/>
          <w:szCs w:val="24"/>
        </w:rPr>
        <w:t xml:space="preserve"> students may be unaware of </w:t>
      </w:r>
      <w:r w:rsidR="00756AC7" w:rsidRPr="00D8236C">
        <w:rPr>
          <w:rFonts w:ascii="Times New Roman" w:hAnsi="Times New Roman" w:cs="Times New Roman"/>
          <w:sz w:val="24"/>
          <w:szCs w:val="24"/>
        </w:rPr>
        <w:t xml:space="preserve">the </w:t>
      </w:r>
      <w:r w:rsidR="00316B53" w:rsidRPr="00D8236C">
        <w:rPr>
          <w:rFonts w:ascii="Times New Roman" w:hAnsi="Times New Roman" w:cs="Times New Roman"/>
          <w:sz w:val="24"/>
          <w:szCs w:val="24"/>
        </w:rPr>
        <w:t xml:space="preserve">programs that could </w:t>
      </w:r>
      <w:r w:rsidR="00756AC7" w:rsidRPr="00D8236C">
        <w:rPr>
          <w:rFonts w:ascii="Times New Roman" w:hAnsi="Times New Roman" w:cs="Times New Roman"/>
          <w:sz w:val="24"/>
          <w:szCs w:val="24"/>
        </w:rPr>
        <w:t>support</w:t>
      </w:r>
      <w:r w:rsidR="001F2200">
        <w:rPr>
          <w:rFonts w:ascii="Times New Roman" w:hAnsi="Times New Roman" w:cs="Times New Roman"/>
          <w:sz w:val="24"/>
          <w:szCs w:val="24"/>
        </w:rPr>
        <w:t xml:space="preserve"> them</w:t>
      </w:r>
      <w:r w:rsidR="00756AC7" w:rsidRPr="00D8236C">
        <w:rPr>
          <w:rFonts w:ascii="Times New Roman" w:hAnsi="Times New Roman" w:cs="Times New Roman"/>
          <w:sz w:val="24"/>
          <w:szCs w:val="24"/>
        </w:rPr>
        <w:t xml:space="preserve"> to college completion</w:t>
      </w:r>
      <w:r w:rsidR="00316B53" w:rsidRPr="00D8236C">
        <w:rPr>
          <w:rFonts w:ascii="Times New Roman" w:hAnsi="Times New Roman" w:cs="Times New Roman"/>
          <w:sz w:val="24"/>
          <w:szCs w:val="24"/>
        </w:rPr>
        <w:t>.</w:t>
      </w:r>
      <w:r w:rsidR="00316B53" w:rsidRPr="00AE37D4">
        <w:rPr>
          <w:rFonts w:ascii="Times New Roman" w:hAnsi="Times New Roman" w:cs="Times New Roman"/>
          <w:sz w:val="24"/>
          <w:szCs w:val="24"/>
        </w:rPr>
        <w:t xml:space="preserve">  </w:t>
      </w:r>
    </w:p>
    <w:p w14:paraId="2B3A2A49" w14:textId="7B30BBA6" w:rsidR="00316B53" w:rsidRPr="00AE37D4" w:rsidRDefault="00F3064B" w:rsidP="000046E3">
      <w:pPr>
        <w:spacing w:after="100" w:afterAutospacing="1" w:line="259" w:lineRule="auto"/>
        <w:rPr>
          <w:rFonts w:ascii="Times New Roman" w:hAnsi="Times New Roman" w:cs="Times New Roman"/>
          <w:sz w:val="24"/>
          <w:szCs w:val="24"/>
        </w:rPr>
      </w:pPr>
      <w:r w:rsidRPr="00AE37D4">
        <w:rPr>
          <w:rFonts w:ascii="Times New Roman" w:hAnsi="Times New Roman" w:cs="Times New Roman"/>
          <w:sz w:val="24"/>
          <w:szCs w:val="24"/>
        </w:rPr>
        <w:t>This f</w:t>
      </w:r>
      <w:r w:rsidR="00BC4943" w:rsidRPr="00AE37D4">
        <w:rPr>
          <w:rFonts w:ascii="Times New Roman" w:hAnsi="Times New Roman" w:cs="Times New Roman"/>
          <w:sz w:val="24"/>
          <w:szCs w:val="24"/>
        </w:rPr>
        <w:t>ederal interagency letter publishes</w:t>
      </w:r>
      <w:r w:rsidRPr="00AE37D4">
        <w:rPr>
          <w:rFonts w:ascii="Times New Roman" w:hAnsi="Times New Roman" w:cs="Times New Roman"/>
          <w:sz w:val="24"/>
          <w:szCs w:val="24"/>
        </w:rPr>
        <w:t xml:space="preserve"> </w:t>
      </w:r>
      <w:r w:rsidR="001F2200">
        <w:rPr>
          <w:rFonts w:ascii="Times New Roman" w:hAnsi="Times New Roman" w:cs="Times New Roman"/>
          <w:sz w:val="24"/>
          <w:szCs w:val="24"/>
        </w:rPr>
        <w:t>the latest</w:t>
      </w:r>
      <w:r w:rsidR="001F2200" w:rsidRPr="00AE37D4">
        <w:rPr>
          <w:rFonts w:ascii="Times New Roman" w:hAnsi="Times New Roman" w:cs="Times New Roman"/>
          <w:sz w:val="24"/>
          <w:szCs w:val="24"/>
        </w:rPr>
        <w:t xml:space="preserve"> </w:t>
      </w:r>
      <w:r w:rsidRPr="00AE37D4">
        <w:rPr>
          <w:rFonts w:ascii="Times New Roman" w:hAnsi="Times New Roman" w:cs="Times New Roman"/>
          <w:sz w:val="24"/>
          <w:szCs w:val="24"/>
        </w:rPr>
        <w:t xml:space="preserve">guidance and resources that clarify how existing provisions </w:t>
      </w:r>
      <w:r w:rsidRPr="00D8236C">
        <w:rPr>
          <w:rFonts w:ascii="Times New Roman" w:hAnsi="Times New Roman" w:cs="Times New Roman"/>
          <w:sz w:val="24"/>
          <w:szCs w:val="24"/>
        </w:rPr>
        <w:t xml:space="preserve">within federal programs </w:t>
      </w:r>
      <w:r w:rsidR="00CF7866" w:rsidRPr="00D8236C">
        <w:rPr>
          <w:rFonts w:ascii="Times New Roman" w:hAnsi="Times New Roman" w:cs="Times New Roman"/>
          <w:sz w:val="24"/>
          <w:szCs w:val="24"/>
        </w:rPr>
        <w:t xml:space="preserve">can be better aligned </w:t>
      </w:r>
      <w:r w:rsidRPr="00D8236C">
        <w:rPr>
          <w:rFonts w:ascii="Times New Roman" w:hAnsi="Times New Roman" w:cs="Times New Roman"/>
          <w:sz w:val="24"/>
          <w:szCs w:val="24"/>
        </w:rPr>
        <w:t xml:space="preserve">for postsecondary access and completion. </w:t>
      </w:r>
      <w:r w:rsidR="007A1C23">
        <w:rPr>
          <w:rFonts w:ascii="Times New Roman" w:hAnsi="Times New Roman" w:cs="Times New Roman"/>
          <w:sz w:val="24"/>
          <w:szCs w:val="24"/>
        </w:rPr>
        <w:t xml:space="preserve"> </w:t>
      </w:r>
      <w:r w:rsidR="009F4D2A" w:rsidRPr="00D8236C">
        <w:rPr>
          <w:rFonts w:ascii="Times New Roman" w:hAnsi="Times New Roman" w:cs="Times New Roman"/>
          <w:sz w:val="24"/>
          <w:szCs w:val="24"/>
        </w:rPr>
        <w:t>The federal government is</w:t>
      </w:r>
      <w:r w:rsidRPr="00D8236C">
        <w:rPr>
          <w:rFonts w:ascii="Times New Roman" w:hAnsi="Times New Roman" w:cs="Times New Roman"/>
          <w:sz w:val="24"/>
          <w:szCs w:val="24"/>
        </w:rPr>
        <w:t xml:space="preserve"> committed </w:t>
      </w:r>
      <w:r w:rsidR="00CF7866" w:rsidRPr="00D8236C">
        <w:rPr>
          <w:rFonts w:ascii="Times New Roman" w:hAnsi="Times New Roman" w:cs="Times New Roman"/>
          <w:sz w:val="24"/>
          <w:szCs w:val="24"/>
        </w:rPr>
        <w:t xml:space="preserve">to ensuring that </w:t>
      </w:r>
      <w:r w:rsidR="00AF4ACC" w:rsidRPr="00D8236C">
        <w:rPr>
          <w:rFonts w:ascii="Times New Roman" w:hAnsi="Times New Roman" w:cs="Times New Roman"/>
          <w:sz w:val="24"/>
          <w:szCs w:val="24"/>
        </w:rPr>
        <w:t xml:space="preserve">these programs fulfill their </w:t>
      </w:r>
      <w:r w:rsidR="007C022D" w:rsidRPr="00D8236C">
        <w:rPr>
          <w:rFonts w:ascii="Times New Roman" w:hAnsi="Times New Roman" w:cs="Times New Roman"/>
          <w:sz w:val="24"/>
          <w:szCs w:val="24"/>
        </w:rPr>
        <w:t>promise</w:t>
      </w:r>
      <w:r w:rsidR="00AF4ACC" w:rsidRPr="00D8236C">
        <w:rPr>
          <w:rFonts w:ascii="Times New Roman" w:hAnsi="Times New Roman" w:cs="Times New Roman"/>
          <w:sz w:val="24"/>
          <w:szCs w:val="24"/>
        </w:rPr>
        <w:t xml:space="preserve"> of breaking down barriers to accessing</w:t>
      </w:r>
      <w:r w:rsidRPr="00D8236C">
        <w:rPr>
          <w:rFonts w:ascii="Times New Roman" w:hAnsi="Times New Roman" w:cs="Times New Roman"/>
          <w:sz w:val="24"/>
          <w:szCs w:val="24"/>
        </w:rPr>
        <w:t xml:space="preserve"> the knowledge and skills </w:t>
      </w:r>
      <w:r w:rsidR="00ED025B">
        <w:rPr>
          <w:rFonts w:ascii="Times New Roman" w:hAnsi="Times New Roman" w:cs="Times New Roman"/>
          <w:sz w:val="24"/>
          <w:szCs w:val="24"/>
        </w:rPr>
        <w:t>people need</w:t>
      </w:r>
      <w:r w:rsidR="00AF4ACC" w:rsidRPr="00D8236C">
        <w:rPr>
          <w:rFonts w:ascii="Times New Roman" w:hAnsi="Times New Roman" w:cs="Times New Roman"/>
          <w:sz w:val="24"/>
          <w:szCs w:val="24"/>
        </w:rPr>
        <w:t xml:space="preserve"> to </w:t>
      </w:r>
      <w:r w:rsidRPr="00D8236C">
        <w:rPr>
          <w:rFonts w:ascii="Times New Roman" w:hAnsi="Times New Roman" w:cs="Times New Roman"/>
          <w:sz w:val="24"/>
          <w:szCs w:val="24"/>
        </w:rPr>
        <w:t>get a well</w:t>
      </w:r>
      <w:r w:rsidRPr="00D8236C">
        <w:rPr>
          <w:rFonts w:ascii="Times New Roman" w:hAnsi="Times New Roman" w:cs="Times New Roman"/>
          <w:iCs/>
          <w:sz w:val="24"/>
          <w:szCs w:val="24"/>
        </w:rPr>
        <w:t>-</w:t>
      </w:r>
      <w:r w:rsidRPr="00D8236C">
        <w:rPr>
          <w:rFonts w:ascii="Times New Roman" w:hAnsi="Times New Roman" w:cs="Times New Roman"/>
          <w:sz w:val="24"/>
          <w:szCs w:val="24"/>
        </w:rPr>
        <w:t xml:space="preserve">paying job, </w:t>
      </w:r>
      <w:r w:rsidR="00AF4ACC" w:rsidRPr="00D8236C">
        <w:rPr>
          <w:rFonts w:ascii="Times New Roman" w:hAnsi="Times New Roman" w:cs="Times New Roman"/>
          <w:sz w:val="24"/>
          <w:szCs w:val="24"/>
        </w:rPr>
        <w:t xml:space="preserve">support </w:t>
      </w:r>
      <w:r w:rsidR="00AB4F44">
        <w:rPr>
          <w:rFonts w:ascii="Times New Roman" w:hAnsi="Times New Roman" w:cs="Times New Roman"/>
          <w:sz w:val="24"/>
          <w:szCs w:val="24"/>
        </w:rPr>
        <w:t>a family</w:t>
      </w:r>
      <w:r w:rsidR="00AF4ACC" w:rsidRPr="00D8236C">
        <w:rPr>
          <w:rFonts w:ascii="Times New Roman" w:hAnsi="Times New Roman" w:cs="Times New Roman"/>
          <w:sz w:val="24"/>
          <w:szCs w:val="24"/>
        </w:rPr>
        <w:t>, and contribute to the community</w:t>
      </w:r>
      <w:r w:rsidRPr="00D8236C">
        <w:rPr>
          <w:rFonts w:ascii="Times New Roman" w:hAnsi="Times New Roman" w:cs="Times New Roman"/>
          <w:sz w:val="24"/>
          <w:szCs w:val="24"/>
        </w:rPr>
        <w:t>.</w:t>
      </w:r>
      <w:r w:rsidR="007A1C23">
        <w:rPr>
          <w:rFonts w:ascii="Times New Roman" w:hAnsi="Times New Roman" w:cs="Times New Roman"/>
          <w:sz w:val="24"/>
          <w:szCs w:val="24"/>
        </w:rPr>
        <w:t xml:space="preserve"> </w:t>
      </w:r>
      <w:r w:rsidR="00DF659B">
        <w:rPr>
          <w:rFonts w:ascii="Times New Roman" w:hAnsi="Times New Roman" w:cs="Times New Roman"/>
          <w:sz w:val="24"/>
          <w:szCs w:val="24"/>
        </w:rPr>
        <w:t xml:space="preserve"> </w:t>
      </w:r>
      <w:r w:rsidR="00BD3812" w:rsidRPr="00D8236C">
        <w:rPr>
          <w:rFonts w:ascii="Times New Roman" w:hAnsi="Times New Roman" w:cs="Times New Roman"/>
          <w:sz w:val="24"/>
          <w:szCs w:val="24"/>
        </w:rPr>
        <w:t>Increasing access to a</w:t>
      </w:r>
      <w:r w:rsidR="001F3647" w:rsidRPr="00D8236C">
        <w:rPr>
          <w:rFonts w:ascii="Times New Roman" w:hAnsi="Times New Roman" w:cs="Times New Roman"/>
          <w:sz w:val="24"/>
          <w:szCs w:val="24"/>
        </w:rPr>
        <w:t xml:space="preserve"> degree beyond high school is critical to making this vision a reality.</w:t>
      </w:r>
      <w:r w:rsidR="00DF659B">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Pr="00D8236C">
        <w:rPr>
          <w:rFonts w:ascii="Times New Roman" w:hAnsi="Times New Roman" w:cs="Times New Roman"/>
          <w:sz w:val="24"/>
          <w:szCs w:val="24"/>
        </w:rPr>
        <w:t>With your</w:t>
      </w:r>
      <w:r w:rsidRPr="00AE37D4">
        <w:rPr>
          <w:rFonts w:ascii="Times New Roman" w:hAnsi="Times New Roman" w:cs="Times New Roman"/>
          <w:sz w:val="24"/>
          <w:szCs w:val="24"/>
        </w:rPr>
        <w:t xml:space="preserve"> leadership, we can strengthen coordination among programs that can connect more people in our communities to postsecondary opportunities, and help them to succeed when they get there.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We ask you to consult the items below, and identify </w:t>
      </w:r>
      <w:r w:rsidRPr="00AE37D4">
        <w:rPr>
          <w:rFonts w:ascii="Times New Roman" w:eastAsia="Calibri" w:hAnsi="Times New Roman" w:cs="Times New Roman"/>
          <w:sz w:val="24"/>
          <w:szCs w:val="24"/>
        </w:rPr>
        <w:t xml:space="preserve">ways </w:t>
      </w:r>
      <w:r w:rsidRPr="00AE37D4">
        <w:rPr>
          <w:rFonts w:ascii="Times New Roman" w:hAnsi="Times New Roman" w:cs="Times New Roman"/>
          <w:sz w:val="24"/>
          <w:szCs w:val="24"/>
        </w:rPr>
        <w:t>that federal policies can be leveraged to improve the way your programs effectively serve our communities.</w:t>
      </w:r>
    </w:p>
    <w:p w14:paraId="3AA65E29" w14:textId="7A682E44" w:rsidR="00BB63C2" w:rsidRPr="00AE37D4" w:rsidRDefault="007860DC" w:rsidP="00A61D22">
      <w:pPr>
        <w:spacing w:afterLines="100" w:after="240" w:line="259" w:lineRule="auto"/>
        <w:rPr>
          <w:rFonts w:ascii="Times New Roman" w:hAnsi="Times New Roman" w:cs="Times New Roman"/>
          <w:sz w:val="24"/>
          <w:szCs w:val="24"/>
        </w:rPr>
      </w:pPr>
      <w:r w:rsidRPr="00AE37D4">
        <w:rPr>
          <w:rFonts w:ascii="Times New Roman" w:hAnsi="Times New Roman" w:cs="Times New Roman"/>
          <w:sz w:val="24"/>
          <w:szCs w:val="24"/>
        </w:rPr>
        <w:t xml:space="preserve">To ensure that no hard-working student is priced out of a high-quality college education, </w:t>
      </w:r>
      <w:r w:rsidR="00964380" w:rsidRPr="00AE37D4">
        <w:rPr>
          <w:rFonts w:ascii="Times New Roman" w:hAnsi="Times New Roman" w:cs="Times New Roman"/>
          <w:sz w:val="24"/>
          <w:szCs w:val="24"/>
        </w:rPr>
        <w:t xml:space="preserve">this Administration has </w:t>
      </w:r>
      <w:r w:rsidR="00BD214F" w:rsidRPr="00AE37D4">
        <w:rPr>
          <w:rFonts w:ascii="Times New Roman" w:hAnsi="Times New Roman" w:cs="Times New Roman"/>
          <w:sz w:val="24"/>
          <w:szCs w:val="24"/>
        </w:rPr>
        <w:t xml:space="preserve">doubled </w:t>
      </w:r>
      <w:r w:rsidR="00964380" w:rsidRPr="00AE37D4">
        <w:rPr>
          <w:rFonts w:ascii="Times New Roman" w:hAnsi="Times New Roman" w:cs="Times New Roman"/>
          <w:sz w:val="24"/>
          <w:szCs w:val="24"/>
        </w:rPr>
        <w:t xml:space="preserve">investments in </w:t>
      </w:r>
      <w:r w:rsidR="00BD214F" w:rsidRPr="00AE37D4">
        <w:rPr>
          <w:rFonts w:ascii="Times New Roman" w:hAnsi="Times New Roman" w:cs="Times New Roman"/>
          <w:sz w:val="24"/>
          <w:szCs w:val="24"/>
        </w:rPr>
        <w:t xml:space="preserve">federal financial aid through </w:t>
      </w:r>
      <w:r w:rsidR="00964380" w:rsidRPr="00AE37D4">
        <w:rPr>
          <w:rFonts w:ascii="Times New Roman" w:hAnsi="Times New Roman" w:cs="Times New Roman"/>
          <w:sz w:val="24"/>
          <w:szCs w:val="24"/>
        </w:rPr>
        <w:t xml:space="preserve">Pell Grants and tax credits; made student loans more affordable by </w:t>
      </w:r>
      <w:r w:rsidR="00BD214F" w:rsidRPr="00AE37D4">
        <w:rPr>
          <w:rFonts w:ascii="Times New Roman" w:hAnsi="Times New Roman" w:cs="Times New Roman"/>
          <w:sz w:val="24"/>
          <w:szCs w:val="24"/>
        </w:rPr>
        <w:t>keeping</w:t>
      </w:r>
      <w:r w:rsidR="00964380" w:rsidRPr="00AE37D4">
        <w:rPr>
          <w:rFonts w:ascii="Times New Roman" w:hAnsi="Times New Roman" w:cs="Times New Roman"/>
          <w:sz w:val="24"/>
          <w:szCs w:val="24"/>
        </w:rPr>
        <w:t xml:space="preserve"> interest rates </w:t>
      </w:r>
      <w:r w:rsidR="00BD214F" w:rsidRPr="00AE37D4">
        <w:rPr>
          <w:rFonts w:ascii="Times New Roman" w:hAnsi="Times New Roman" w:cs="Times New Roman"/>
          <w:sz w:val="24"/>
          <w:szCs w:val="24"/>
        </w:rPr>
        <w:t xml:space="preserve">low </w:t>
      </w:r>
      <w:r w:rsidR="00964380" w:rsidRPr="00AE37D4">
        <w:rPr>
          <w:rFonts w:ascii="Times New Roman" w:hAnsi="Times New Roman" w:cs="Times New Roman"/>
          <w:sz w:val="24"/>
          <w:szCs w:val="24"/>
        </w:rPr>
        <w:t>and allowing borrowers to</w:t>
      </w:r>
      <w:r w:rsidR="006F17FB">
        <w:rPr>
          <w:rFonts w:ascii="Times New Roman" w:hAnsi="Times New Roman" w:cs="Times New Roman"/>
          <w:sz w:val="24"/>
          <w:szCs w:val="24"/>
        </w:rPr>
        <w:t xml:space="preserve"> cap student loan payments at ten</w:t>
      </w:r>
      <w:r w:rsidR="00831E70" w:rsidRPr="00AE37D4">
        <w:rPr>
          <w:rFonts w:ascii="Times New Roman" w:hAnsi="Times New Roman" w:cs="Times New Roman"/>
          <w:iCs/>
          <w:sz w:val="24"/>
          <w:szCs w:val="24"/>
        </w:rPr>
        <w:t> </w:t>
      </w:r>
      <w:r w:rsidR="00964380" w:rsidRPr="00AE37D4">
        <w:rPr>
          <w:rFonts w:ascii="Times New Roman" w:hAnsi="Times New Roman" w:cs="Times New Roman"/>
          <w:sz w:val="24"/>
          <w:szCs w:val="24"/>
        </w:rPr>
        <w:t xml:space="preserve">percent of </w:t>
      </w:r>
      <w:r w:rsidR="00F24BAC" w:rsidRPr="00AE37D4">
        <w:rPr>
          <w:rFonts w:ascii="Times New Roman" w:hAnsi="Times New Roman" w:cs="Times New Roman"/>
          <w:sz w:val="24"/>
          <w:szCs w:val="24"/>
        </w:rPr>
        <w:t xml:space="preserve">their </w:t>
      </w:r>
      <w:r w:rsidR="006161BF" w:rsidRPr="00AE37D4">
        <w:rPr>
          <w:rFonts w:ascii="Times New Roman" w:hAnsi="Times New Roman" w:cs="Times New Roman"/>
          <w:sz w:val="24"/>
          <w:szCs w:val="24"/>
        </w:rPr>
        <w:t xml:space="preserve">discretionary </w:t>
      </w:r>
      <w:r w:rsidR="00964380" w:rsidRPr="00AE37D4">
        <w:rPr>
          <w:rFonts w:ascii="Times New Roman" w:hAnsi="Times New Roman" w:cs="Times New Roman"/>
          <w:sz w:val="24"/>
          <w:szCs w:val="24"/>
        </w:rPr>
        <w:t>income; made access</w:t>
      </w:r>
      <w:r w:rsidR="000D0D72" w:rsidRPr="00AE37D4">
        <w:rPr>
          <w:rFonts w:ascii="Times New Roman" w:hAnsi="Times New Roman" w:cs="Times New Roman"/>
          <w:sz w:val="24"/>
          <w:szCs w:val="24"/>
        </w:rPr>
        <w:t>ing</w:t>
      </w:r>
      <w:r w:rsidR="00964380" w:rsidRPr="00AE37D4">
        <w:rPr>
          <w:rFonts w:ascii="Times New Roman" w:hAnsi="Times New Roman" w:cs="Times New Roman"/>
          <w:sz w:val="24"/>
          <w:szCs w:val="24"/>
        </w:rPr>
        <w:t xml:space="preserve"> financial aid simpler and faster; </w:t>
      </w:r>
      <w:r w:rsidR="001428A7" w:rsidRPr="00AE37D4">
        <w:rPr>
          <w:rFonts w:ascii="Times New Roman" w:hAnsi="Times New Roman" w:cs="Times New Roman"/>
          <w:sz w:val="24"/>
          <w:szCs w:val="24"/>
        </w:rPr>
        <w:t>provided students with information about college costs and outcomes to help them make better college choices;</w:t>
      </w:r>
      <w:r w:rsidR="000258B9" w:rsidRPr="00AE37D4">
        <w:rPr>
          <w:rFonts w:ascii="Times New Roman" w:hAnsi="Times New Roman" w:cs="Times New Roman"/>
          <w:sz w:val="24"/>
          <w:szCs w:val="24"/>
        </w:rPr>
        <w:t xml:space="preserve"> and</w:t>
      </w:r>
      <w:r w:rsidR="001428A7" w:rsidRPr="00AE37D4">
        <w:rPr>
          <w:rFonts w:ascii="Times New Roman" w:hAnsi="Times New Roman" w:cs="Times New Roman"/>
          <w:sz w:val="24"/>
          <w:szCs w:val="24"/>
        </w:rPr>
        <w:t xml:space="preserve"> </w:t>
      </w:r>
      <w:r w:rsidR="001B3DA0" w:rsidRPr="00AE37D4">
        <w:rPr>
          <w:rFonts w:ascii="Times New Roman" w:hAnsi="Times New Roman" w:cs="Times New Roman"/>
          <w:sz w:val="24"/>
          <w:szCs w:val="24"/>
        </w:rPr>
        <w:t>promoted innovation, c</w:t>
      </w:r>
      <w:r w:rsidR="00964380" w:rsidRPr="00AE37D4">
        <w:rPr>
          <w:rFonts w:ascii="Times New Roman" w:hAnsi="Times New Roman" w:cs="Times New Roman"/>
          <w:sz w:val="24"/>
          <w:szCs w:val="24"/>
        </w:rPr>
        <w:t>ompetition</w:t>
      </w:r>
      <w:r w:rsidR="001428A7" w:rsidRPr="00AE37D4">
        <w:rPr>
          <w:rFonts w:ascii="Times New Roman" w:hAnsi="Times New Roman" w:cs="Times New Roman"/>
          <w:sz w:val="24"/>
          <w:szCs w:val="24"/>
        </w:rPr>
        <w:t>, and accountability</w:t>
      </w:r>
      <w:r w:rsidR="00964380" w:rsidRPr="00AE37D4">
        <w:rPr>
          <w:rFonts w:ascii="Times New Roman" w:hAnsi="Times New Roman" w:cs="Times New Roman"/>
          <w:sz w:val="24"/>
          <w:szCs w:val="24"/>
        </w:rPr>
        <w:t xml:space="preserve"> to </w:t>
      </w:r>
      <w:r w:rsidR="00F24BAC" w:rsidRPr="00AE37D4">
        <w:rPr>
          <w:rFonts w:ascii="Times New Roman" w:hAnsi="Times New Roman" w:cs="Times New Roman"/>
          <w:sz w:val="24"/>
          <w:szCs w:val="24"/>
        </w:rPr>
        <w:t xml:space="preserve">help </w:t>
      </w:r>
      <w:r w:rsidR="00964380" w:rsidRPr="00AE37D4">
        <w:rPr>
          <w:rFonts w:ascii="Times New Roman" w:hAnsi="Times New Roman" w:cs="Times New Roman"/>
          <w:sz w:val="24"/>
          <w:szCs w:val="24"/>
        </w:rPr>
        <w:t xml:space="preserve">bring down costs and improve college quality. </w:t>
      </w:r>
    </w:p>
    <w:p w14:paraId="562FD486" w14:textId="2551DE24" w:rsidR="00BB63C2" w:rsidRPr="00AE37D4" w:rsidRDefault="00E3099C" w:rsidP="003D2E0E">
      <w:p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With your partnership, we have</w:t>
      </w:r>
      <w:r w:rsidR="006D6C57" w:rsidRPr="00AE37D4">
        <w:rPr>
          <w:rFonts w:ascii="Times New Roman" w:hAnsi="Times New Roman" w:cs="Times New Roman"/>
          <w:sz w:val="24"/>
          <w:szCs w:val="24"/>
        </w:rPr>
        <w:t xml:space="preserve"> made real progress. </w:t>
      </w:r>
      <w:r w:rsidR="007A1C23">
        <w:rPr>
          <w:rFonts w:ascii="Times New Roman" w:hAnsi="Times New Roman" w:cs="Times New Roman"/>
          <w:sz w:val="24"/>
          <w:szCs w:val="24"/>
        </w:rPr>
        <w:t xml:space="preserve"> </w:t>
      </w:r>
      <w:r w:rsidR="00964380" w:rsidRPr="00AE37D4">
        <w:rPr>
          <w:rFonts w:ascii="Times New Roman" w:hAnsi="Times New Roman" w:cs="Times New Roman"/>
          <w:sz w:val="24"/>
          <w:szCs w:val="24"/>
        </w:rPr>
        <w:t>Today,</w:t>
      </w:r>
      <w:r w:rsidR="00BB63C2" w:rsidRPr="00AE37D4">
        <w:rPr>
          <w:rFonts w:ascii="Times New Roman" w:hAnsi="Times New Roman" w:cs="Times New Roman"/>
          <w:sz w:val="24"/>
          <w:szCs w:val="24"/>
        </w:rPr>
        <w:t xml:space="preserve"> campuses are more diverse than ever as more students who are independent, older, first-generation, and </w:t>
      </w:r>
      <w:r w:rsidR="00F24BAC" w:rsidRPr="00AE37D4">
        <w:rPr>
          <w:rFonts w:ascii="Times New Roman" w:hAnsi="Times New Roman" w:cs="Times New Roman"/>
          <w:sz w:val="24"/>
          <w:szCs w:val="24"/>
        </w:rPr>
        <w:t xml:space="preserve">working </w:t>
      </w:r>
      <w:r w:rsidR="00BB63C2" w:rsidRPr="00AE37D4">
        <w:rPr>
          <w:rFonts w:ascii="Times New Roman" w:hAnsi="Times New Roman" w:cs="Times New Roman"/>
          <w:sz w:val="24"/>
          <w:szCs w:val="24"/>
        </w:rPr>
        <w:t xml:space="preserve">parents are enrolling in postsecondary education and training. </w:t>
      </w:r>
      <w:r w:rsidR="007A1C23">
        <w:rPr>
          <w:rFonts w:ascii="Times New Roman" w:hAnsi="Times New Roman" w:cs="Times New Roman"/>
          <w:sz w:val="24"/>
          <w:szCs w:val="24"/>
        </w:rPr>
        <w:t xml:space="preserve"> </w:t>
      </w:r>
      <w:r w:rsidR="00BB63C2" w:rsidRPr="00AE37D4">
        <w:rPr>
          <w:rFonts w:ascii="Times New Roman" w:hAnsi="Times New Roman" w:cs="Times New Roman"/>
          <w:sz w:val="24"/>
          <w:szCs w:val="24"/>
        </w:rPr>
        <w:t xml:space="preserve">More students </w:t>
      </w:r>
      <w:r w:rsidR="00AD2BB6" w:rsidRPr="00AE37D4">
        <w:rPr>
          <w:rFonts w:ascii="Times New Roman" w:hAnsi="Times New Roman" w:cs="Times New Roman"/>
          <w:sz w:val="24"/>
          <w:szCs w:val="24"/>
        </w:rPr>
        <w:t xml:space="preserve">are </w:t>
      </w:r>
      <w:r w:rsidR="00BB63C2" w:rsidRPr="00AE37D4">
        <w:rPr>
          <w:rFonts w:ascii="Times New Roman" w:hAnsi="Times New Roman" w:cs="Times New Roman"/>
          <w:sz w:val="24"/>
          <w:szCs w:val="24"/>
        </w:rPr>
        <w:t xml:space="preserve">also </w:t>
      </w:r>
      <w:r w:rsidR="00964380" w:rsidRPr="00AE37D4">
        <w:rPr>
          <w:rFonts w:ascii="Times New Roman" w:hAnsi="Times New Roman" w:cs="Times New Roman"/>
          <w:sz w:val="24"/>
          <w:szCs w:val="24"/>
        </w:rPr>
        <w:t xml:space="preserve">graduating </w:t>
      </w:r>
      <w:r w:rsidR="00ED025B">
        <w:rPr>
          <w:rFonts w:ascii="Times New Roman" w:hAnsi="Times New Roman" w:cs="Times New Roman"/>
          <w:sz w:val="24"/>
          <w:szCs w:val="24"/>
        </w:rPr>
        <w:t xml:space="preserve">from </w:t>
      </w:r>
      <w:r w:rsidR="00964380" w:rsidRPr="00AE37D4">
        <w:rPr>
          <w:rFonts w:ascii="Times New Roman" w:hAnsi="Times New Roman" w:cs="Times New Roman"/>
          <w:sz w:val="24"/>
          <w:szCs w:val="24"/>
        </w:rPr>
        <w:t>college than ever, and student loan default, delinquenc</w:t>
      </w:r>
      <w:r w:rsidR="00AD2BB6" w:rsidRPr="00AE37D4">
        <w:rPr>
          <w:rFonts w:ascii="Times New Roman" w:hAnsi="Times New Roman" w:cs="Times New Roman"/>
          <w:sz w:val="24"/>
          <w:szCs w:val="24"/>
        </w:rPr>
        <w:t>y</w:t>
      </w:r>
      <w:r w:rsidR="00964380" w:rsidRPr="00AE37D4">
        <w:rPr>
          <w:rFonts w:ascii="Times New Roman" w:hAnsi="Times New Roman" w:cs="Times New Roman"/>
          <w:sz w:val="24"/>
          <w:szCs w:val="24"/>
        </w:rPr>
        <w:t xml:space="preserve">, and forbearance </w:t>
      </w:r>
      <w:r w:rsidR="00AD2BB6" w:rsidRPr="00AE37D4">
        <w:rPr>
          <w:rFonts w:ascii="Times New Roman" w:hAnsi="Times New Roman" w:cs="Times New Roman"/>
          <w:sz w:val="24"/>
          <w:szCs w:val="24"/>
        </w:rPr>
        <w:t xml:space="preserve">rates </w:t>
      </w:r>
      <w:r w:rsidR="00964380" w:rsidRPr="00AE37D4">
        <w:rPr>
          <w:rFonts w:ascii="Times New Roman" w:hAnsi="Times New Roman" w:cs="Times New Roman"/>
          <w:sz w:val="24"/>
          <w:szCs w:val="24"/>
        </w:rPr>
        <w:t>are on the decline.</w:t>
      </w:r>
      <w:r w:rsidR="00BB63C2" w:rsidRPr="00AE37D4">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00BB63C2" w:rsidRPr="00AE37D4">
        <w:rPr>
          <w:rFonts w:ascii="Times New Roman" w:hAnsi="Times New Roman" w:cs="Times New Roman"/>
          <w:sz w:val="24"/>
          <w:szCs w:val="24"/>
        </w:rPr>
        <w:t xml:space="preserve">Yet, </w:t>
      </w:r>
      <w:r w:rsidR="006D6C57" w:rsidRPr="00AE37D4">
        <w:rPr>
          <w:rFonts w:ascii="Times New Roman" w:hAnsi="Times New Roman" w:cs="Times New Roman"/>
          <w:sz w:val="24"/>
          <w:szCs w:val="24"/>
        </w:rPr>
        <w:t xml:space="preserve">for too </w:t>
      </w:r>
      <w:r w:rsidR="00BB63C2" w:rsidRPr="00AE37D4">
        <w:rPr>
          <w:rFonts w:ascii="Times New Roman" w:hAnsi="Times New Roman" w:cs="Times New Roman"/>
          <w:sz w:val="24"/>
          <w:szCs w:val="24"/>
        </w:rPr>
        <w:lastRenderedPageBreak/>
        <w:t>many students and families</w:t>
      </w:r>
      <w:r w:rsidR="006D6C57" w:rsidRPr="00AE37D4">
        <w:rPr>
          <w:rFonts w:ascii="Times New Roman" w:hAnsi="Times New Roman" w:cs="Times New Roman"/>
          <w:sz w:val="24"/>
          <w:szCs w:val="24"/>
        </w:rPr>
        <w:t xml:space="preserve">, a high-quality college education still feels </w:t>
      </w:r>
      <w:r w:rsidR="00BB63C2" w:rsidRPr="00AE37D4">
        <w:rPr>
          <w:rFonts w:ascii="Times New Roman" w:hAnsi="Times New Roman" w:cs="Times New Roman"/>
          <w:sz w:val="24"/>
          <w:szCs w:val="24"/>
        </w:rPr>
        <w:t>out of reach</w:t>
      </w:r>
      <w:r w:rsidR="006D6C57" w:rsidRPr="00AE37D4">
        <w:rPr>
          <w:rFonts w:ascii="Times New Roman" w:hAnsi="Times New Roman" w:cs="Times New Roman"/>
          <w:sz w:val="24"/>
          <w:szCs w:val="24"/>
        </w:rPr>
        <w:t xml:space="preserve">, signaling </w:t>
      </w:r>
      <w:r w:rsidR="00ED025B">
        <w:rPr>
          <w:rFonts w:ascii="Times New Roman" w:hAnsi="Times New Roman" w:cs="Times New Roman"/>
          <w:sz w:val="24"/>
          <w:szCs w:val="24"/>
        </w:rPr>
        <w:t>that</w:t>
      </w:r>
      <w:r w:rsidR="006D6C57" w:rsidRPr="00AE37D4">
        <w:rPr>
          <w:rFonts w:ascii="Times New Roman" w:hAnsi="Times New Roman" w:cs="Times New Roman"/>
          <w:sz w:val="24"/>
          <w:szCs w:val="24"/>
        </w:rPr>
        <w:t xml:space="preserve"> </w:t>
      </w:r>
      <w:r w:rsidR="00964380" w:rsidRPr="00AE37D4">
        <w:rPr>
          <w:rFonts w:ascii="Times New Roman" w:hAnsi="Times New Roman" w:cs="Times New Roman"/>
          <w:sz w:val="24"/>
          <w:szCs w:val="24"/>
        </w:rPr>
        <w:t>there is still more work to do to eliminate barriers to college</w:t>
      </w:r>
      <w:r w:rsidR="00E21927">
        <w:rPr>
          <w:rFonts w:ascii="Times New Roman" w:hAnsi="Times New Roman" w:cs="Times New Roman"/>
          <w:sz w:val="24"/>
          <w:szCs w:val="24"/>
        </w:rPr>
        <w:t xml:space="preserve"> access and college completion. </w:t>
      </w:r>
      <w:r w:rsidR="00E21927" w:rsidRPr="00E21927">
        <w:rPr>
          <w:rFonts w:ascii="Times New Roman" w:hAnsi="Times New Roman" w:cs="Times New Roman"/>
          <w:sz w:val="24"/>
          <w:szCs w:val="24"/>
        </w:rPr>
        <w:t>While more</w:t>
      </w:r>
      <w:r w:rsidR="00ED025B">
        <w:rPr>
          <w:rFonts w:ascii="Times New Roman" w:hAnsi="Times New Roman" w:cs="Times New Roman"/>
          <w:sz w:val="24"/>
          <w:szCs w:val="24"/>
        </w:rPr>
        <w:t xml:space="preserve"> than 62 percent of senior high </w:t>
      </w:r>
      <w:r w:rsidR="00E21927" w:rsidRPr="00E21927">
        <w:rPr>
          <w:rFonts w:ascii="Times New Roman" w:hAnsi="Times New Roman" w:cs="Times New Roman"/>
          <w:sz w:val="24"/>
          <w:szCs w:val="24"/>
        </w:rPr>
        <w:t>school students from high-income fam</w:t>
      </w:r>
      <w:r w:rsidR="006F17FB">
        <w:rPr>
          <w:rFonts w:ascii="Times New Roman" w:hAnsi="Times New Roman" w:cs="Times New Roman"/>
          <w:sz w:val="24"/>
          <w:szCs w:val="24"/>
        </w:rPr>
        <w:t xml:space="preserve">ilies have a bachelor’s degree </w:t>
      </w:r>
      <w:r w:rsidR="00DF659B">
        <w:rPr>
          <w:rFonts w:ascii="Times New Roman" w:hAnsi="Times New Roman" w:cs="Times New Roman"/>
          <w:sz w:val="24"/>
          <w:szCs w:val="24"/>
        </w:rPr>
        <w:t>eight</w:t>
      </w:r>
      <w:r w:rsidR="00E21927" w:rsidRPr="00E21927">
        <w:rPr>
          <w:rFonts w:ascii="Times New Roman" w:hAnsi="Times New Roman" w:cs="Times New Roman"/>
          <w:sz w:val="24"/>
          <w:szCs w:val="24"/>
        </w:rPr>
        <w:t xml:space="preserve"> years after high school, just 18 perc</w:t>
      </w:r>
      <w:r w:rsidR="00E21927">
        <w:rPr>
          <w:rFonts w:ascii="Times New Roman" w:hAnsi="Times New Roman" w:cs="Times New Roman"/>
          <w:sz w:val="24"/>
          <w:szCs w:val="24"/>
        </w:rPr>
        <w:t>ent from low-income families do</w:t>
      </w:r>
      <w:r w:rsidR="00D042DA" w:rsidRPr="00AE37D4">
        <w:rPr>
          <w:rFonts w:ascii="Times New Roman" w:hAnsi="Times New Roman" w:cs="Times New Roman"/>
          <w:sz w:val="24"/>
          <w:szCs w:val="24"/>
        </w:rPr>
        <w:t>.</w:t>
      </w:r>
      <w:r w:rsidR="00D042DA" w:rsidRPr="00AE37D4">
        <w:rPr>
          <w:rStyle w:val="FootnoteReference"/>
          <w:sz w:val="24"/>
          <w:szCs w:val="24"/>
        </w:rPr>
        <w:footnoteReference w:id="2"/>
      </w:r>
      <w:r w:rsidR="00D042DA" w:rsidRPr="00AE37D4">
        <w:rPr>
          <w:rFonts w:ascii="Times New Roman" w:hAnsi="Times New Roman" w:cs="Times New Roman"/>
          <w:sz w:val="24"/>
          <w:szCs w:val="24"/>
        </w:rPr>
        <w:t xml:space="preserve"> </w:t>
      </w:r>
      <w:r w:rsidR="00B00BC9" w:rsidRPr="00AE37D4">
        <w:rPr>
          <w:rFonts w:ascii="Times New Roman" w:hAnsi="Times New Roman" w:cs="Times New Roman"/>
          <w:sz w:val="24"/>
          <w:szCs w:val="24"/>
        </w:rPr>
        <w:t>Part of the problem is lack of awareness of available assistance</w:t>
      </w:r>
      <w:r w:rsidR="00F24BAC" w:rsidRPr="00AE37D4">
        <w:rPr>
          <w:rFonts w:ascii="Times New Roman" w:hAnsi="Times New Roman" w:cs="Times New Roman"/>
          <w:iCs/>
          <w:sz w:val="24"/>
          <w:szCs w:val="24"/>
        </w:rPr>
        <w:t xml:space="preserve">. </w:t>
      </w:r>
      <w:r w:rsidR="007A1C23">
        <w:rPr>
          <w:rFonts w:ascii="Times New Roman" w:hAnsi="Times New Roman" w:cs="Times New Roman"/>
          <w:iCs/>
          <w:sz w:val="24"/>
          <w:szCs w:val="24"/>
        </w:rPr>
        <w:t xml:space="preserve"> </w:t>
      </w:r>
      <w:r w:rsidR="00F24BAC" w:rsidRPr="00AE37D4">
        <w:rPr>
          <w:rFonts w:ascii="Times New Roman" w:hAnsi="Times New Roman" w:cs="Times New Roman"/>
          <w:iCs/>
          <w:sz w:val="24"/>
          <w:szCs w:val="24"/>
        </w:rPr>
        <w:t>One in five</w:t>
      </w:r>
      <w:r w:rsidR="00B00BC9" w:rsidRPr="00AE37D4">
        <w:rPr>
          <w:rFonts w:ascii="Times New Roman" w:hAnsi="Times New Roman" w:cs="Times New Roman"/>
          <w:sz w:val="24"/>
          <w:szCs w:val="24"/>
        </w:rPr>
        <w:t xml:space="preserve"> undergraduate students did not apply for financial aid</w:t>
      </w:r>
      <w:r w:rsidR="00682B2B">
        <w:rPr>
          <w:rFonts w:ascii="Times New Roman" w:hAnsi="Times New Roman" w:cs="Times New Roman"/>
          <w:sz w:val="24"/>
          <w:szCs w:val="24"/>
        </w:rPr>
        <w:t xml:space="preserve"> in 2011-12</w:t>
      </w:r>
      <w:r w:rsidR="00B00BC9" w:rsidRPr="00AE37D4">
        <w:rPr>
          <w:rFonts w:ascii="Times New Roman" w:hAnsi="Times New Roman" w:cs="Times New Roman"/>
          <w:sz w:val="24"/>
          <w:szCs w:val="24"/>
        </w:rPr>
        <w:t xml:space="preserve">, including </w:t>
      </w:r>
      <w:r w:rsidR="00250283" w:rsidRPr="00AE37D4">
        <w:rPr>
          <w:rFonts w:ascii="Times New Roman" w:hAnsi="Times New Roman" w:cs="Times New Roman"/>
          <w:iCs/>
          <w:sz w:val="24"/>
          <w:szCs w:val="24"/>
        </w:rPr>
        <w:t>30</w:t>
      </w:r>
      <w:r w:rsidR="00B00BC9" w:rsidRPr="00AE37D4">
        <w:rPr>
          <w:rFonts w:ascii="Times New Roman" w:hAnsi="Times New Roman" w:cs="Times New Roman"/>
          <w:sz w:val="24"/>
          <w:szCs w:val="24"/>
        </w:rPr>
        <w:t xml:space="preserve"> percent of students in community colleges. </w:t>
      </w:r>
      <w:r w:rsidR="007A1C23">
        <w:rPr>
          <w:rFonts w:ascii="Times New Roman" w:hAnsi="Times New Roman" w:cs="Times New Roman"/>
          <w:sz w:val="24"/>
          <w:szCs w:val="24"/>
        </w:rPr>
        <w:t xml:space="preserve"> </w:t>
      </w:r>
      <w:r w:rsidR="00B00BC9" w:rsidRPr="00AE37D4">
        <w:rPr>
          <w:rFonts w:ascii="Times New Roman" w:hAnsi="Times New Roman" w:cs="Times New Roman"/>
          <w:sz w:val="24"/>
          <w:szCs w:val="24"/>
        </w:rPr>
        <w:t>When asked</w:t>
      </w:r>
      <w:r w:rsidR="003C75AC" w:rsidRPr="00AE37D4">
        <w:rPr>
          <w:rFonts w:ascii="Times New Roman" w:hAnsi="Times New Roman" w:cs="Times New Roman"/>
          <w:iCs/>
          <w:sz w:val="24"/>
          <w:szCs w:val="24"/>
        </w:rPr>
        <w:t xml:space="preserve"> why</w:t>
      </w:r>
      <w:r w:rsidR="006161BF" w:rsidRPr="00AE37D4">
        <w:rPr>
          <w:rFonts w:ascii="Times New Roman" w:hAnsi="Times New Roman" w:cs="Times New Roman"/>
          <w:iCs/>
          <w:sz w:val="24"/>
          <w:szCs w:val="24"/>
        </w:rPr>
        <w:t xml:space="preserve"> they did not apply</w:t>
      </w:r>
      <w:r w:rsidR="00B00BC9" w:rsidRPr="00AE37D4">
        <w:rPr>
          <w:rFonts w:ascii="Times New Roman" w:hAnsi="Times New Roman" w:cs="Times New Roman"/>
          <w:sz w:val="24"/>
          <w:szCs w:val="24"/>
        </w:rPr>
        <w:t>, most individuals responded that they either thought they could afford college without aid</w:t>
      </w:r>
      <w:r w:rsidR="003C75AC" w:rsidRPr="00AE37D4">
        <w:rPr>
          <w:rFonts w:ascii="Times New Roman" w:hAnsi="Times New Roman" w:cs="Times New Roman"/>
          <w:iCs/>
          <w:sz w:val="24"/>
          <w:szCs w:val="24"/>
        </w:rPr>
        <w:t xml:space="preserve"> </w:t>
      </w:r>
      <w:r w:rsidR="00B00BC9" w:rsidRPr="00AE37D4">
        <w:rPr>
          <w:rFonts w:ascii="Times New Roman" w:hAnsi="Times New Roman" w:cs="Times New Roman"/>
          <w:sz w:val="24"/>
          <w:szCs w:val="24"/>
        </w:rPr>
        <w:t xml:space="preserve">or </w:t>
      </w:r>
      <w:r w:rsidRPr="00AE37D4">
        <w:rPr>
          <w:rFonts w:ascii="Times New Roman" w:hAnsi="Times New Roman" w:cs="Times New Roman"/>
          <w:sz w:val="24"/>
          <w:szCs w:val="24"/>
        </w:rPr>
        <w:t xml:space="preserve">they </w:t>
      </w:r>
      <w:r w:rsidR="00B00BC9" w:rsidRPr="00AE37D4">
        <w:rPr>
          <w:rFonts w:ascii="Times New Roman" w:hAnsi="Times New Roman" w:cs="Times New Roman"/>
          <w:sz w:val="24"/>
          <w:szCs w:val="24"/>
        </w:rPr>
        <w:t>thought they were ineligible.</w:t>
      </w:r>
      <w:r w:rsidR="00B00BC9" w:rsidRPr="00AE37D4">
        <w:rPr>
          <w:rStyle w:val="FootnoteReference"/>
          <w:sz w:val="24"/>
          <w:szCs w:val="24"/>
        </w:rPr>
        <w:footnoteReference w:id="3"/>
      </w:r>
      <w:r w:rsidR="00B00BC9" w:rsidRPr="00AE37D4">
        <w:rPr>
          <w:rFonts w:ascii="Times New Roman" w:hAnsi="Times New Roman" w:cs="Times New Roman"/>
          <w:sz w:val="24"/>
          <w:szCs w:val="24"/>
        </w:rPr>
        <w:t xml:space="preserve"> Even when they do obtain aid, l</w:t>
      </w:r>
      <w:r w:rsidR="00887611" w:rsidRPr="00AE37D4">
        <w:rPr>
          <w:rFonts w:ascii="Times New Roman" w:hAnsi="Times New Roman" w:cs="Times New Roman"/>
          <w:sz w:val="24"/>
          <w:szCs w:val="24"/>
        </w:rPr>
        <w:t xml:space="preserve">ow-income students are more likely to have </w:t>
      </w:r>
      <w:r w:rsidR="00B00BC9" w:rsidRPr="00AE37D4">
        <w:rPr>
          <w:rFonts w:ascii="Times New Roman" w:hAnsi="Times New Roman" w:cs="Times New Roman"/>
          <w:sz w:val="24"/>
          <w:szCs w:val="24"/>
        </w:rPr>
        <w:t xml:space="preserve">a remaining </w:t>
      </w:r>
      <w:r w:rsidR="00887611" w:rsidRPr="00AE37D4">
        <w:rPr>
          <w:rFonts w:ascii="Times New Roman" w:hAnsi="Times New Roman" w:cs="Times New Roman"/>
          <w:sz w:val="24"/>
          <w:szCs w:val="24"/>
        </w:rPr>
        <w:t>financial need</w:t>
      </w:r>
      <w:r w:rsidR="00B00BC9" w:rsidRPr="00AE37D4">
        <w:rPr>
          <w:rFonts w:ascii="Times New Roman" w:hAnsi="Times New Roman" w:cs="Times New Roman"/>
          <w:sz w:val="24"/>
          <w:szCs w:val="24"/>
        </w:rPr>
        <w:t xml:space="preserve"> </w:t>
      </w:r>
      <w:r w:rsidR="00887611" w:rsidRPr="00AE37D4">
        <w:rPr>
          <w:rFonts w:ascii="Times New Roman" w:hAnsi="Times New Roman" w:cs="Times New Roman"/>
          <w:sz w:val="24"/>
          <w:szCs w:val="24"/>
        </w:rPr>
        <w:t>gap between aid received and the actual cost of attendance</w:t>
      </w:r>
      <w:r w:rsidR="00BC3A3F" w:rsidRPr="00AE37D4">
        <w:rPr>
          <w:rFonts w:ascii="Times New Roman" w:hAnsi="Times New Roman" w:cs="Times New Roman"/>
          <w:sz w:val="24"/>
          <w:szCs w:val="24"/>
        </w:rPr>
        <w:t>, which</w:t>
      </w:r>
      <w:r w:rsidR="00F767B0" w:rsidRPr="00AE37D4">
        <w:rPr>
          <w:rFonts w:ascii="Times New Roman" w:hAnsi="Times New Roman" w:cs="Times New Roman"/>
          <w:sz w:val="24"/>
          <w:szCs w:val="24"/>
        </w:rPr>
        <w:t xml:space="preserve"> </w:t>
      </w:r>
      <w:r w:rsidR="00887611" w:rsidRPr="00AE37D4">
        <w:rPr>
          <w:rFonts w:ascii="Times New Roman" w:hAnsi="Times New Roman" w:cs="Times New Roman"/>
          <w:sz w:val="24"/>
          <w:szCs w:val="24"/>
        </w:rPr>
        <w:t>often leads these students to work more, study less, accumulate more debt, and</w:t>
      </w:r>
      <w:r w:rsidR="00B37552" w:rsidRPr="00AE37D4">
        <w:rPr>
          <w:rFonts w:ascii="Times New Roman" w:eastAsia="Calibri" w:hAnsi="Times New Roman" w:cs="Times New Roman"/>
          <w:sz w:val="24"/>
          <w:szCs w:val="24"/>
        </w:rPr>
        <w:t>,</w:t>
      </w:r>
      <w:r w:rsidR="00887611" w:rsidRPr="00AE37D4">
        <w:rPr>
          <w:rFonts w:ascii="Times New Roman" w:hAnsi="Times New Roman" w:cs="Times New Roman"/>
          <w:sz w:val="24"/>
          <w:szCs w:val="24"/>
        </w:rPr>
        <w:t xml:space="preserve"> in some cases, drop out altogether. </w:t>
      </w:r>
      <w:r w:rsidR="007A1C23">
        <w:rPr>
          <w:rFonts w:ascii="Times New Roman" w:hAnsi="Times New Roman" w:cs="Times New Roman"/>
          <w:sz w:val="24"/>
          <w:szCs w:val="24"/>
        </w:rPr>
        <w:t xml:space="preserve"> </w:t>
      </w:r>
      <w:r w:rsidR="00887611" w:rsidRPr="00AE37D4">
        <w:rPr>
          <w:rFonts w:ascii="Times New Roman" w:hAnsi="Times New Roman" w:cs="Times New Roman"/>
          <w:sz w:val="24"/>
          <w:szCs w:val="24"/>
        </w:rPr>
        <w:t xml:space="preserve">This trend is particularly </w:t>
      </w:r>
      <w:r w:rsidR="00A409BD" w:rsidRPr="00AE37D4">
        <w:rPr>
          <w:rFonts w:ascii="Times New Roman" w:hAnsi="Times New Roman" w:cs="Times New Roman"/>
          <w:sz w:val="24"/>
          <w:szCs w:val="24"/>
        </w:rPr>
        <w:t xml:space="preserve">troublesome because </w:t>
      </w:r>
      <w:r w:rsidR="00167684" w:rsidRPr="00AE37D4">
        <w:rPr>
          <w:rFonts w:ascii="Times New Roman" w:hAnsi="Times New Roman" w:cs="Times New Roman"/>
          <w:sz w:val="24"/>
          <w:szCs w:val="24"/>
        </w:rPr>
        <w:t>students who drop out</w:t>
      </w:r>
      <w:r w:rsidR="00A409BD" w:rsidRPr="00AE37D4">
        <w:rPr>
          <w:rFonts w:ascii="Times New Roman" w:hAnsi="Times New Roman" w:cs="Times New Roman"/>
          <w:sz w:val="24"/>
          <w:szCs w:val="24"/>
        </w:rPr>
        <w:t xml:space="preserve"> are three times </w:t>
      </w:r>
      <w:r w:rsidR="00167684" w:rsidRPr="00AE37D4">
        <w:rPr>
          <w:rFonts w:ascii="Times New Roman" w:hAnsi="Times New Roman" w:cs="Times New Roman"/>
          <w:sz w:val="24"/>
          <w:szCs w:val="24"/>
        </w:rPr>
        <w:t xml:space="preserve">more </w:t>
      </w:r>
      <w:r w:rsidR="00A409BD" w:rsidRPr="00AE37D4">
        <w:rPr>
          <w:rFonts w:ascii="Times New Roman" w:hAnsi="Times New Roman" w:cs="Times New Roman"/>
          <w:sz w:val="24"/>
          <w:szCs w:val="24"/>
        </w:rPr>
        <w:t xml:space="preserve">likely to default on their loans as those who graduate, which can have </w:t>
      </w:r>
      <w:r w:rsidR="0020569E" w:rsidRPr="00AE37D4">
        <w:rPr>
          <w:rFonts w:ascii="Times New Roman" w:hAnsi="Times New Roman" w:cs="Times New Roman"/>
          <w:sz w:val="24"/>
          <w:szCs w:val="24"/>
        </w:rPr>
        <w:t xml:space="preserve">further </w:t>
      </w:r>
      <w:r w:rsidR="000258B9" w:rsidRPr="00AE37D4">
        <w:rPr>
          <w:rFonts w:ascii="Times New Roman" w:hAnsi="Times New Roman" w:cs="Times New Roman"/>
          <w:sz w:val="24"/>
          <w:szCs w:val="24"/>
        </w:rPr>
        <w:t>negative</w:t>
      </w:r>
      <w:r w:rsidR="00A409BD" w:rsidRPr="00AE37D4">
        <w:rPr>
          <w:rFonts w:ascii="Times New Roman" w:hAnsi="Times New Roman" w:cs="Times New Roman"/>
          <w:sz w:val="24"/>
          <w:szCs w:val="24"/>
        </w:rPr>
        <w:t xml:space="preserve"> impacts on individual and family financial health in the future.</w:t>
      </w:r>
    </w:p>
    <w:p w14:paraId="36DC8B8B" w14:textId="46CF9327" w:rsidR="00A61D22" w:rsidRPr="00AE37D4" w:rsidRDefault="00BB63C2" w:rsidP="00217F76">
      <w:pPr>
        <w:spacing w:afterLines="160" w:after="384" w:line="259" w:lineRule="auto"/>
        <w:rPr>
          <w:rFonts w:ascii="Times New Roman" w:hAnsi="Times New Roman" w:cs="Times New Roman"/>
          <w:iCs/>
          <w:sz w:val="24"/>
          <w:szCs w:val="24"/>
        </w:rPr>
      </w:pPr>
      <w:r w:rsidRPr="00AE37D4">
        <w:rPr>
          <w:rFonts w:ascii="Times New Roman" w:hAnsi="Times New Roman" w:cs="Times New Roman"/>
          <w:sz w:val="24"/>
          <w:szCs w:val="24"/>
        </w:rPr>
        <w:t xml:space="preserve">Part of </w:t>
      </w:r>
      <w:r w:rsidR="00EF00AD" w:rsidRPr="00AE37D4">
        <w:rPr>
          <w:rFonts w:ascii="Times New Roman" w:hAnsi="Times New Roman" w:cs="Times New Roman"/>
          <w:sz w:val="24"/>
          <w:szCs w:val="24"/>
        </w:rPr>
        <w:t xml:space="preserve">the </w:t>
      </w:r>
      <w:r w:rsidR="000475B2" w:rsidRPr="00AE37D4">
        <w:rPr>
          <w:rFonts w:ascii="Times New Roman" w:hAnsi="Times New Roman" w:cs="Times New Roman"/>
          <w:sz w:val="24"/>
          <w:szCs w:val="24"/>
        </w:rPr>
        <w:t xml:space="preserve">solution </w:t>
      </w:r>
      <w:r w:rsidR="00F24BAC" w:rsidRPr="00AE37D4">
        <w:rPr>
          <w:rFonts w:ascii="Times New Roman" w:hAnsi="Times New Roman" w:cs="Times New Roman"/>
          <w:sz w:val="24"/>
          <w:szCs w:val="24"/>
        </w:rPr>
        <w:t xml:space="preserve">is ensuring that millions of </w:t>
      </w:r>
      <w:r w:rsidRPr="00AE37D4">
        <w:rPr>
          <w:rFonts w:ascii="Times New Roman" w:hAnsi="Times New Roman" w:cs="Times New Roman"/>
          <w:sz w:val="24"/>
          <w:szCs w:val="24"/>
        </w:rPr>
        <w:t xml:space="preserve">people enrolled in the federal means-tested programs can </w:t>
      </w:r>
      <w:r w:rsidR="00F152A3" w:rsidRPr="00AE37D4">
        <w:rPr>
          <w:rFonts w:ascii="Times New Roman" w:hAnsi="Times New Roman" w:cs="Times New Roman"/>
          <w:sz w:val="24"/>
          <w:szCs w:val="24"/>
        </w:rPr>
        <w:t xml:space="preserve">easily </w:t>
      </w:r>
      <w:r w:rsidRPr="00AE37D4">
        <w:rPr>
          <w:rFonts w:ascii="Times New Roman" w:hAnsi="Times New Roman" w:cs="Times New Roman"/>
          <w:sz w:val="24"/>
          <w:szCs w:val="24"/>
        </w:rPr>
        <w:t>access the</w:t>
      </w:r>
      <w:r w:rsidR="00F152A3" w:rsidRPr="00AE37D4">
        <w:rPr>
          <w:rFonts w:ascii="Times New Roman" w:hAnsi="Times New Roman" w:cs="Times New Roman"/>
          <w:sz w:val="24"/>
          <w:szCs w:val="24"/>
        </w:rPr>
        <w:t xml:space="preserve"> available</w:t>
      </w:r>
      <w:r w:rsidRPr="00AE37D4">
        <w:rPr>
          <w:rFonts w:ascii="Times New Roman" w:hAnsi="Times New Roman" w:cs="Times New Roman"/>
          <w:sz w:val="24"/>
          <w:szCs w:val="24"/>
        </w:rPr>
        <w:t xml:space="preserve"> support and information about </w:t>
      </w:r>
      <w:r w:rsidR="00901FB6" w:rsidRPr="00AE37D4">
        <w:rPr>
          <w:rFonts w:ascii="Times New Roman" w:hAnsi="Times New Roman" w:cs="Times New Roman"/>
          <w:sz w:val="24"/>
          <w:szCs w:val="24"/>
        </w:rPr>
        <w:t>education and training</w:t>
      </w:r>
      <w:r w:rsidRPr="00AE37D4">
        <w:rPr>
          <w:rFonts w:ascii="Times New Roman" w:hAnsi="Times New Roman" w:cs="Times New Roman"/>
          <w:sz w:val="24"/>
          <w:szCs w:val="24"/>
        </w:rPr>
        <w:t xml:space="preserve"> opportunities and resources </w:t>
      </w:r>
      <w:r w:rsidR="001428A7" w:rsidRPr="00AE37D4">
        <w:rPr>
          <w:rFonts w:ascii="Times New Roman" w:hAnsi="Times New Roman" w:cs="Times New Roman"/>
          <w:sz w:val="24"/>
          <w:szCs w:val="24"/>
        </w:rPr>
        <w:t xml:space="preserve">to gain the skills they need for the 21st </w:t>
      </w:r>
      <w:r w:rsidR="007C3060" w:rsidRPr="00AE37D4">
        <w:rPr>
          <w:rFonts w:ascii="Times New Roman" w:hAnsi="Times New Roman" w:cs="Times New Roman"/>
          <w:iCs/>
          <w:sz w:val="24"/>
          <w:szCs w:val="24"/>
        </w:rPr>
        <w:t>c</w:t>
      </w:r>
      <w:r w:rsidR="001428A7" w:rsidRPr="00AE37D4">
        <w:rPr>
          <w:rFonts w:ascii="Times New Roman" w:hAnsi="Times New Roman" w:cs="Times New Roman"/>
          <w:sz w:val="24"/>
          <w:szCs w:val="24"/>
        </w:rPr>
        <w:t>entury economy</w:t>
      </w:r>
      <w:r w:rsidR="00E940B8" w:rsidRPr="00AE37D4">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00A97A37" w:rsidRPr="00AE37D4">
        <w:rPr>
          <w:rFonts w:ascii="Times New Roman" w:hAnsi="Times New Roman" w:cs="Times New Roman"/>
          <w:sz w:val="24"/>
          <w:szCs w:val="24"/>
        </w:rPr>
        <w:t>S</w:t>
      </w:r>
      <w:r w:rsidR="00B00BC9" w:rsidRPr="00AE37D4">
        <w:rPr>
          <w:rFonts w:ascii="Times New Roman" w:hAnsi="Times New Roman" w:cs="Times New Roman"/>
          <w:sz w:val="24"/>
          <w:szCs w:val="24"/>
        </w:rPr>
        <w:t xml:space="preserve">tudies have shown that when benefits recipients </w:t>
      </w:r>
      <w:r w:rsidR="00C85797" w:rsidRPr="00AE37D4">
        <w:rPr>
          <w:rFonts w:ascii="Times New Roman" w:hAnsi="Times New Roman" w:cs="Times New Roman"/>
          <w:sz w:val="24"/>
          <w:szCs w:val="24"/>
        </w:rPr>
        <w:t>engage in supported</w:t>
      </w:r>
      <w:r w:rsidR="002D367E" w:rsidRPr="00AE37D4">
        <w:rPr>
          <w:rFonts w:ascii="Times New Roman" w:hAnsi="Times New Roman" w:cs="Times New Roman"/>
          <w:sz w:val="24"/>
          <w:szCs w:val="24"/>
        </w:rPr>
        <w:t xml:space="preserve"> programs </w:t>
      </w:r>
      <w:r w:rsidR="00367C4F" w:rsidRPr="00AE37D4">
        <w:rPr>
          <w:rFonts w:ascii="Times New Roman" w:hAnsi="Times New Roman" w:cs="Times New Roman"/>
          <w:sz w:val="24"/>
          <w:szCs w:val="24"/>
        </w:rPr>
        <w:t>leading to a degree or credential</w:t>
      </w:r>
      <w:r w:rsidR="002D367E" w:rsidRPr="00AE37D4">
        <w:rPr>
          <w:rFonts w:ascii="Times New Roman" w:hAnsi="Times New Roman" w:cs="Times New Roman"/>
          <w:sz w:val="24"/>
          <w:szCs w:val="24"/>
        </w:rPr>
        <w:t xml:space="preserve">, they </w:t>
      </w:r>
      <w:r w:rsidR="00A97A37" w:rsidRPr="00AE37D4">
        <w:rPr>
          <w:rFonts w:ascii="Times New Roman" w:hAnsi="Times New Roman" w:cs="Times New Roman"/>
          <w:sz w:val="24"/>
          <w:szCs w:val="24"/>
        </w:rPr>
        <w:t>are</w:t>
      </w:r>
      <w:r w:rsidR="002D367E" w:rsidRPr="00AE37D4">
        <w:rPr>
          <w:rFonts w:ascii="Times New Roman" w:hAnsi="Times New Roman" w:cs="Times New Roman"/>
          <w:sz w:val="24"/>
          <w:szCs w:val="24"/>
        </w:rPr>
        <w:t xml:space="preserve"> more likely to be employed and earn higher wages</w:t>
      </w:r>
      <w:r w:rsidR="00F259F0" w:rsidRPr="00AE37D4">
        <w:rPr>
          <w:rFonts w:ascii="Times New Roman" w:hAnsi="Times New Roman" w:cs="Times New Roman"/>
          <w:sz w:val="24"/>
          <w:szCs w:val="24"/>
        </w:rPr>
        <w:t xml:space="preserve">, ultimately </w:t>
      </w:r>
      <w:r w:rsidR="00A97A37" w:rsidRPr="00AE37D4">
        <w:rPr>
          <w:rFonts w:ascii="Times New Roman" w:hAnsi="Times New Roman" w:cs="Times New Roman"/>
          <w:sz w:val="24"/>
          <w:szCs w:val="24"/>
        </w:rPr>
        <w:t>curtailing</w:t>
      </w:r>
      <w:r w:rsidR="00F259F0" w:rsidRPr="00AE37D4">
        <w:rPr>
          <w:rFonts w:ascii="Times New Roman" w:hAnsi="Times New Roman" w:cs="Times New Roman"/>
          <w:sz w:val="24"/>
          <w:szCs w:val="24"/>
        </w:rPr>
        <w:t xml:space="preserve"> their dependency on government benefits</w:t>
      </w:r>
      <w:r w:rsidR="003D0F28" w:rsidRPr="00AE37D4">
        <w:rPr>
          <w:rFonts w:ascii="Times New Roman" w:hAnsi="Times New Roman" w:cs="Times New Roman"/>
          <w:sz w:val="24"/>
          <w:szCs w:val="24"/>
        </w:rPr>
        <w:t>.</w:t>
      </w:r>
      <w:r w:rsidR="00E940B8" w:rsidRPr="00AE37D4">
        <w:rPr>
          <w:rStyle w:val="FootnoteReference"/>
          <w:sz w:val="24"/>
          <w:szCs w:val="24"/>
        </w:rPr>
        <w:footnoteReference w:id="4"/>
      </w:r>
      <w:r w:rsidR="000475B2" w:rsidRPr="00AE37D4">
        <w:rPr>
          <w:rFonts w:ascii="Times New Roman" w:hAnsi="Times New Roman" w:cs="Times New Roman"/>
          <w:sz w:val="24"/>
          <w:szCs w:val="24"/>
        </w:rPr>
        <w:t xml:space="preserve"> </w:t>
      </w:r>
      <w:r w:rsidR="005E0ECC" w:rsidRPr="00AE37D4">
        <w:rPr>
          <w:rFonts w:ascii="Times New Roman" w:hAnsi="Times New Roman" w:cs="Times New Roman"/>
          <w:sz w:val="24"/>
          <w:szCs w:val="24"/>
        </w:rPr>
        <w:t>It is equally importa</w:t>
      </w:r>
      <w:r w:rsidR="00B960A8">
        <w:rPr>
          <w:rFonts w:ascii="Times New Roman" w:hAnsi="Times New Roman" w:cs="Times New Roman"/>
          <w:sz w:val="24"/>
          <w:szCs w:val="24"/>
        </w:rPr>
        <w:t>nt to e</w:t>
      </w:r>
      <w:r w:rsidR="005E0ECC" w:rsidRPr="00AE37D4">
        <w:rPr>
          <w:rFonts w:ascii="Times New Roman" w:hAnsi="Times New Roman" w:cs="Times New Roman"/>
          <w:sz w:val="24"/>
          <w:szCs w:val="24"/>
        </w:rPr>
        <w:t xml:space="preserve">nsure </w:t>
      </w:r>
      <w:r w:rsidR="00CA3ECD" w:rsidRPr="00AE37D4">
        <w:rPr>
          <w:rFonts w:ascii="Times New Roman" w:hAnsi="Times New Roman" w:cs="Times New Roman"/>
          <w:sz w:val="24"/>
          <w:szCs w:val="24"/>
        </w:rPr>
        <w:t>that hard-working students can learn and th</w:t>
      </w:r>
      <w:r w:rsidR="005E0ECC" w:rsidRPr="00AE37D4">
        <w:rPr>
          <w:rFonts w:ascii="Times New Roman" w:hAnsi="Times New Roman" w:cs="Times New Roman"/>
          <w:sz w:val="24"/>
          <w:szCs w:val="24"/>
        </w:rPr>
        <w:t xml:space="preserve">rive without major </w:t>
      </w:r>
      <w:r w:rsidR="000475B2" w:rsidRPr="00AE37D4">
        <w:rPr>
          <w:rFonts w:ascii="Times New Roman" w:hAnsi="Times New Roman" w:cs="Times New Roman"/>
          <w:sz w:val="24"/>
          <w:szCs w:val="24"/>
        </w:rPr>
        <w:t>barriers</w:t>
      </w:r>
      <w:r w:rsidR="005E0ECC" w:rsidRPr="00AE37D4">
        <w:rPr>
          <w:rFonts w:ascii="Times New Roman" w:hAnsi="Times New Roman" w:cs="Times New Roman"/>
          <w:sz w:val="24"/>
          <w:szCs w:val="24"/>
        </w:rPr>
        <w:t xml:space="preserve">, such as </w:t>
      </w:r>
      <w:r w:rsidR="00CA3ECD" w:rsidRPr="00AE37D4">
        <w:rPr>
          <w:rFonts w:ascii="Times New Roman" w:hAnsi="Times New Roman" w:cs="Times New Roman"/>
          <w:sz w:val="24"/>
          <w:szCs w:val="24"/>
        </w:rPr>
        <w:t>lack of access to food, housing, health care, or child care</w:t>
      </w:r>
      <w:r w:rsidR="00964380" w:rsidRPr="00AE37D4">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008D2896" w:rsidRPr="00AE37D4">
        <w:rPr>
          <w:rFonts w:ascii="Times New Roman" w:hAnsi="Times New Roman" w:cs="Times New Roman"/>
          <w:sz w:val="24"/>
          <w:szCs w:val="24"/>
        </w:rPr>
        <w:t>There are</w:t>
      </w:r>
      <w:r w:rsidR="00901FB6" w:rsidRPr="00AE37D4">
        <w:rPr>
          <w:rFonts w:ascii="Times New Roman" w:hAnsi="Times New Roman" w:cs="Times New Roman"/>
          <w:sz w:val="24"/>
          <w:szCs w:val="24"/>
        </w:rPr>
        <w:t xml:space="preserve"> </w:t>
      </w:r>
      <w:r w:rsidR="008D2896" w:rsidRPr="00AE37D4">
        <w:rPr>
          <w:rFonts w:ascii="Times New Roman" w:hAnsi="Times New Roman" w:cs="Times New Roman"/>
          <w:sz w:val="24"/>
          <w:szCs w:val="24"/>
        </w:rPr>
        <w:t xml:space="preserve">existing </w:t>
      </w:r>
      <w:r w:rsidR="00901FB6" w:rsidRPr="00AE37D4">
        <w:rPr>
          <w:rFonts w:ascii="Times New Roman" w:hAnsi="Times New Roman" w:cs="Times New Roman"/>
          <w:sz w:val="24"/>
          <w:szCs w:val="24"/>
        </w:rPr>
        <w:t xml:space="preserve">provisions within </w:t>
      </w:r>
      <w:r w:rsidR="008D2896" w:rsidRPr="00AE37D4">
        <w:rPr>
          <w:rFonts w:ascii="Times New Roman" w:hAnsi="Times New Roman" w:cs="Times New Roman"/>
          <w:sz w:val="24"/>
          <w:szCs w:val="24"/>
        </w:rPr>
        <w:t xml:space="preserve">means-tested benefits </w:t>
      </w:r>
      <w:r w:rsidR="00901FB6" w:rsidRPr="00AE37D4">
        <w:rPr>
          <w:rFonts w:ascii="Times New Roman" w:hAnsi="Times New Roman" w:cs="Times New Roman"/>
          <w:sz w:val="24"/>
          <w:szCs w:val="24"/>
        </w:rPr>
        <w:t xml:space="preserve">programs that could </w:t>
      </w:r>
      <w:r w:rsidR="008D2896" w:rsidRPr="00AE37D4">
        <w:rPr>
          <w:rFonts w:ascii="Times New Roman" w:hAnsi="Times New Roman" w:cs="Times New Roman"/>
          <w:sz w:val="24"/>
          <w:szCs w:val="24"/>
        </w:rPr>
        <w:t>assist</w:t>
      </w:r>
      <w:r w:rsidR="00901FB6" w:rsidRPr="00AE37D4">
        <w:rPr>
          <w:rFonts w:ascii="Times New Roman" w:hAnsi="Times New Roman" w:cs="Times New Roman"/>
          <w:sz w:val="24"/>
          <w:szCs w:val="24"/>
        </w:rPr>
        <w:t xml:space="preserve"> </w:t>
      </w:r>
      <w:r w:rsidR="008D2896" w:rsidRPr="00AE37D4">
        <w:rPr>
          <w:rFonts w:ascii="Times New Roman" w:hAnsi="Times New Roman" w:cs="Times New Roman"/>
          <w:sz w:val="24"/>
          <w:szCs w:val="24"/>
        </w:rPr>
        <w:t xml:space="preserve">individuals engaged in </w:t>
      </w:r>
      <w:r w:rsidR="00901FB6" w:rsidRPr="00AE37D4">
        <w:rPr>
          <w:rFonts w:ascii="Times New Roman" w:hAnsi="Times New Roman" w:cs="Times New Roman"/>
          <w:sz w:val="24"/>
          <w:szCs w:val="24"/>
        </w:rPr>
        <w:t>workforce training or postsecondary education</w:t>
      </w:r>
      <w:r w:rsidR="008D2896" w:rsidRPr="00AE37D4">
        <w:rPr>
          <w:rFonts w:ascii="Times New Roman" w:hAnsi="Times New Roman" w:cs="Times New Roman"/>
          <w:sz w:val="24"/>
          <w:szCs w:val="24"/>
        </w:rPr>
        <w:t xml:space="preserve">, but </w:t>
      </w:r>
      <w:r w:rsidR="00152F98" w:rsidRPr="00AE37D4">
        <w:rPr>
          <w:rFonts w:ascii="Times New Roman" w:hAnsi="Times New Roman" w:cs="Times New Roman"/>
          <w:sz w:val="24"/>
          <w:szCs w:val="24"/>
        </w:rPr>
        <w:t>those who need them most are often unaware of their potential eligibility.</w:t>
      </w:r>
      <w:r w:rsidR="000258B9" w:rsidRPr="00AE37D4">
        <w:rPr>
          <w:rStyle w:val="FootnoteReference"/>
          <w:sz w:val="24"/>
          <w:szCs w:val="24"/>
        </w:rPr>
        <w:footnoteReference w:id="5"/>
      </w:r>
      <w:r w:rsidR="00901FB6" w:rsidRPr="00AE37D4">
        <w:rPr>
          <w:rFonts w:ascii="Times New Roman" w:hAnsi="Times New Roman" w:cs="Times New Roman"/>
          <w:sz w:val="24"/>
          <w:szCs w:val="24"/>
        </w:rPr>
        <w:t xml:space="preserve"> </w:t>
      </w:r>
      <w:r w:rsidR="00846A45" w:rsidRPr="00AE37D4">
        <w:rPr>
          <w:rFonts w:ascii="Times New Roman" w:hAnsi="Times New Roman" w:cs="Times New Roman"/>
          <w:sz w:val="24"/>
          <w:szCs w:val="24"/>
        </w:rPr>
        <w:t xml:space="preserve">It is critical </w:t>
      </w:r>
      <w:r w:rsidR="00A97A37" w:rsidRPr="00AE37D4">
        <w:rPr>
          <w:rFonts w:ascii="Times New Roman" w:hAnsi="Times New Roman" w:cs="Times New Roman"/>
          <w:sz w:val="24"/>
          <w:szCs w:val="24"/>
        </w:rPr>
        <w:t>to</w:t>
      </w:r>
      <w:r w:rsidR="001A4BF3" w:rsidRPr="00AE37D4">
        <w:rPr>
          <w:rFonts w:ascii="Times New Roman" w:hAnsi="Times New Roman" w:cs="Times New Roman"/>
          <w:sz w:val="24"/>
          <w:szCs w:val="24"/>
        </w:rPr>
        <w:t xml:space="preserve"> ensure </w:t>
      </w:r>
      <w:r w:rsidR="00152F98" w:rsidRPr="00AE37D4">
        <w:rPr>
          <w:rFonts w:ascii="Times New Roman" w:hAnsi="Times New Roman" w:cs="Times New Roman"/>
          <w:sz w:val="24"/>
          <w:szCs w:val="24"/>
        </w:rPr>
        <w:t xml:space="preserve">current </w:t>
      </w:r>
      <w:r w:rsidR="001A4BF3" w:rsidRPr="00AE37D4">
        <w:rPr>
          <w:rFonts w:ascii="Times New Roman" w:hAnsi="Times New Roman" w:cs="Times New Roman"/>
          <w:sz w:val="24"/>
          <w:szCs w:val="24"/>
        </w:rPr>
        <w:t xml:space="preserve">means-tested benefits recipients </w:t>
      </w:r>
      <w:r w:rsidR="001F2200">
        <w:rPr>
          <w:rFonts w:ascii="Times New Roman" w:hAnsi="Times New Roman" w:cs="Times New Roman"/>
          <w:sz w:val="24"/>
          <w:szCs w:val="24"/>
        </w:rPr>
        <w:t>access</w:t>
      </w:r>
      <w:r w:rsidR="001A4BF3" w:rsidRPr="00AE37D4">
        <w:rPr>
          <w:rFonts w:ascii="Times New Roman" w:hAnsi="Times New Roman" w:cs="Times New Roman"/>
          <w:sz w:val="24"/>
          <w:szCs w:val="24"/>
        </w:rPr>
        <w:t xml:space="preserve"> educational and training opportunities, </w:t>
      </w:r>
      <w:r w:rsidR="001F2200">
        <w:rPr>
          <w:rFonts w:ascii="Times New Roman" w:hAnsi="Times New Roman" w:cs="Times New Roman"/>
          <w:sz w:val="24"/>
          <w:szCs w:val="24"/>
        </w:rPr>
        <w:t>and</w:t>
      </w:r>
      <w:r w:rsidR="00846A45" w:rsidRPr="00AE37D4">
        <w:rPr>
          <w:rFonts w:ascii="Times New Roman" w:hAnsi="Times New Roman" w:cs="Times New Roman"/>
          <w:sz w:val="24"/>
          <w:szCs w:val="24"/>
        </w:rPr>
        <w:t xml:space="preserve"> to connect</w:t>
      </w:r>
      <w:r w:rsidR="00F152A3" w:rsidRPr="00AE37D4">
        <w:rPr>
          <w:rFonts w:ascii="Times New Roman" w:hAnsi="Times New Roman" w:cs="Times New Roman"/>
          <w:sz w:val="24"/>
          <w:szCs w:val="24"/>
        </w:rPr>
        <w:t xml:space="preserve"> eligible students </w:t>
      </w:r>
      <w:r w:rsidR="00A97A37" w:rsidRPr="00AE37D4">
        <w:rPr>
          <w:rFonts w:ascii="Times New Roman" w:hAnsi="Times New Roman" w:cs="Times New Roman"/>
          <w:sz w:val="24"/>
          <w:szCs w:val="24"/>
        </w:rPr>
        <w:t>with</w:t>
      </w:r>
      <w:r w:rsidR="00CA3ECD" w:rsidRPr="00AE37D4">
        <w:rPr>
          <w:rFonts w:ascii="Times New Roman" w:hAnsi="Times New Roman" w:cs="Times New Roman"/>
          <w:sz w:val="24"/>
          <w:szCs w:val="24"/>
        </w:rPr>
        <w:t xml:space="preserve"> </w:t>
      </w:r>
      <w:r w:rsidR="00003DDD" w:rsidRPr="00AE37D4">
        <w:rPr>
          <w:rFonts w:ascii="Times New Roman" w:hAnsi="Times New Roman" w:cs="Times New Roman"/>
          <w:sz w:val="24"/>
          <w:szCs w:val="24"/>
        </w:rPr>
        <w:t xml:space="preserve">available federal supports </w:t>
      </w:r>
      <w:r w:rsidR="00CA3ECD" w:rsidRPr="00AE37D4">
        <w:rPr>
          <w:rFonts w:ascii="Times New Roman" w:hAnsi="Times New Roman" w:cs="Times New Roman"/>
          <w:sz w:val="24"/>
          <w:szCs w:val="24"/>
        </w:rPr>
        <w:t xml:space="preserve">and </w:t>
      </w:r>
      <w:r w:rsidR="00A97A37" w:rsidRPr="00AE37D4">
        <w:rPr>
          <w:rFonts w:ascii="Times New Roman" w:hAnsi="Times New Roman" w:cs="Times New Roman"/>
          <w:sz w:val="24"/>
          <w:szCs w:val="24"/>
        </w:rPr>
        <w:t xml:space="preserve">to </w:t>
      </w:r>
      <w:r w:rsidR="00CA3ECD" w:rsidRPr="00AE37D4">
        <w:rPr>
          <w:rFonts w:ascii="Times New Roman" w:hAnsi="Times New Roman" w:cs="Times New Roman"/>
          <w:sz w:val="24"/>
          <w:szCs w:val="24"/>
        </w:rPr>
        <w:t xml:space="preserve">partner with states to ensure these resources support their communities effectively. </w:t>
      </w:r>
      <w:r w:rsidR="007A1C23">
        <w:rPr>
          <w:rFonts w:ascii="Times New Roman" w:hAnsi="Times New Roman" w:cs="Times New Roman"/>
          <w:sz w:val="24"/>
          <w:szCs w:val="24"/>
        </w:rPr>
        <w:t xml:space="preserve"> </w:t>
      </w:r>
      <w:r w:rsidR="005639E0" w:rsidRPr="00AE37D4">
        <w:rPr>
          <w:rFonts w:ascii="Times New Roman" w:hAnsi="Times New Roman" w:cs="Times New Roman"/>
          <w:sz w:val="24"/>
          <w:szCs w:val="24"/>
        </w:rPr>
        <w:t>Thank you for your partnership in this important work.</w:t>
      </w:r>
    </w:p>
    <w:p w14:paraId="472F9FEF" w14:textId="77777777" w:rsidR="00CB7FD4" w:rsidRDefault="00CB7FD4" w:rsidP="00A61D22">
      <w:pPr>
        <w:tabs>
          <w:tab w:val="left" w:pos="3630"/>
        </w:tabs>
        <w:spacing w:after="0" w:line="240" w:lineRule="auto"/>
        <w:rPr>
          <w:rFonts w:ascii="Times New Roman" w:hAnsi="Times New Roman" w:cs="Times New Roman"/>
          <w:iCs/>
          <w:sz w:val="24"/>
          <w:szCs w:val="24"/>
        </w:rPr>
      </w:pPr>
    </w:p>
    <w:p w14:paraId="7FF3721E" w14:textId="77777777" w:rsidR="00174DF5" w:rsidRDefault="00174DF5" w:rsidP="00A61D22">
      <w:pPr>
        <w:tabs>
          <w:tab w:val="left" w:pos="3630"/>
        </w:tabs>
        <w:spacing w:after="0" w:line="240" w:lineRule="auto"/>
        <w:rPr>
          <w:rFonts w:ascii="Times New Roman" w:hAnsi="Times New Roman" w:cs="Times New Roman"/>
          <w:iCs/>
          <w:sz w:val="24"/>
          <w:szCs w:val="24"/>
        </w:rPr>
      </w:pPr>
    </w:p>
    <w:p w14:paraId="396DDAF1" w14:textId="77777777" w:rsidR="00174DF5" w:rsidRDefault="00174DF5" w:rsidP="00A61D22">
      <w:pPr>
        <w:tabs>
          <w:tab w:val="left" w:pos="3630"/>
        </w:tabs>
        <w:spacing w:after="0" w:line="240" w:lineRule="auto"/>
        <w:rPr>
          <w:rFonts w:ascii="Times New Roman" w:hAnsi="Times New Roman" w:cs="Times New Roman"/>
          <w:iCs/>
          <w:sz w:val="24"/>
          <w:szCs w:val="24"/>
        </w:rPr>
      </w:pPr>
    </w:p>
    <w:p w14:paraId="4675148F" w14:textId="77777777" w:rsidR="00174DF5" w:rsidRPr="00AE37D4" w:rsidRDefault="00174DF5" w:rsidP="00A61D22">
      <w:pPr>
        <w:tabs>
          <w:tab w:val="left" w:pos="3630"/>
        </w:tabs>
        <w:spacing w:after="0" w:line="240" w:lineRule="auto"/>
        <w:rPr>
          <w:rFonts w:ascii="Times New Roman" w:hAnsi="Times New Roman" w:cs="Times New Roman"/>
          <w:iCs/>
          <w:sz w:val="24"/>
          <w:szCs w:val="24"/>
        </w:rPr>
      </w:pPr>
    </w:p>
    <w:p w14:paraId="0E02B83A" w14:textId="77777777" w:rsidR="00F20096" w:rsidRDefault="00F20096" w:rsidP="0012187F">
      <w:pPr>
        <w:tabs>
          <w:tab w:val="left" w:pos="3630"/>
        </w:tabs>
        <w:spacing w:after="0" w:line="240" w:lineRule="auto"/>
        <w:rPr>
          <w:rFonts w:ascii="Times New Roman" w:hAnsi="Times New Roman" w:cs="Times New Roman"/>
          <w:iCs/>
          <w:sz w:val="24"/>
          <w:szCs w:val="24"/>
        </w:rPr>
      </w:pPr>
    </w:p>
    <w:p w14:paraId="19623222" w14:textId="77777777" w:rsidR="00F20096" w:rsidRDefault="00F20096" w:rsidP="0012187F">
      <w:pPr>
        <w:tabs>
          <w:tab w:val="left" w:pos="3630"/>
        </w:tabs>
        <w:spacing w:after="0" w:line="240" w:lineRule="auto"/>
        <w:rPr>
          <w:rFonts w:ascii="Times New Roman" w:hAnsi="Times New Roman" w:cs="Times New Roman"/>
          <w:iCs/>
          <w:sz w:val="24"/>
          <w:szCs w:val="24"/>
        </w:rPr>
      </w:pPr>
    </w:p>
    <w:p w14:paraId="045AA2B0"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Thomas J. Vilsack</w:t>
      </w:r>
    </w:p>
    <w:p w14:paraId="241FE76C"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Secretary</w:t>
      </w:r>
    </w:p>
    <w:p w14:paraId="09175CBC" w14:textId="76FDD786" w:rsidR="00CB7FD4"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U.S. Department of Agriculture</w:t>
      </w:r>
    </w:p>
    <w:p w14:paraId="042C13BF"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2E0B36AD"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7F3D6728"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71AB6157"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162D256C"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John B. King, Jr.</w:t>
      </w:r>
    </w:p>
    <w:p w14:paraId="5D0151D6"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Secretary</w:t>
      </w:r>
    </w:p>
    <w:p w14:paraId="16AD6206"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U.S. Department of Education</w:t>
      </w:r>
    </w:p>
    <w:p w14:paraId="29FE270F"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194D20BA"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3EED3B5D"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7AC793D5"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557F5128"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p>
    <w:p w14:paraId="604D41A8" w14:textId="77777777" w:rsidR="00CB7FD4" w:rsidRPr="00AE37D4" w:rsidRDefault="00CB7FD4" w:rsidP="00A61D22">
      <w:pPr>
        <w:tabs>
          <w:tab w:val="left" w:pos="3630"/>
        </w:tabs>
        <w:spacing w:after="0" w:line="240" w:lineRule="auto"/>
        <w:rPr>
          <w:rFonts w:ascii="Times New Roman" w:hAnsi="Times New Roman" w:cs="Times New Roman"/>
          <w:iCs/>
          <w:sz w:val="24"/>
          <w:szCs w:val="24"/>
        </w:rPr>
      </w:pPr>
    </w:p>
    <w:p w14:paraId="16C4EA6C" w14:textId="77777777" w:rsidR="0012187F" w:rsidRPr="00AE37D4" w:rsidRDefault="0012187F" w:rsidP="00A61D22">
      <w:pPr>
        <w:tabs>
          <w:tab w:val="left" w:pos="3630"/>
        </w:tabs>
        <w:spacing w:after="0" w:line="240" w:lineRule="auto"/>
        <w:rPr>
          <w:rFonts w:ascii="Times New Roman" w:hAnsi="Times New Roman" w:cs="Times New Roman"/>
          <w:iCs/>
          <w:sz w:val="24"/>
          <w:szCs w:val="24"/>
        </w:rPr>
      </w:pPr>
    </w:p>
    <w:p w14:paraId="1B61FDAA" w14:textId="77777777" w:rsidR="0012187F" w:rsidRPr="00AE37D4" w:rsidRDefault="0012187F" w:rsidP="00A61D22">
      <w:pPr>
        <w:tabs>
          <w:tab w:val="left" w:pos="3630"/>
        </w:tabs>
        <w:spacing w:after="0" w:line="240" w:lineRule="auto"/>
        <w:rPr>
          <w:rFonts w:ascii="Times New Roman" w:hAnsi="Times New Roman" w:cs="Times New Roman"/>
          <w:iCs/>
          <w:sz w:val="24"/>
          <w:szCs w:val="24"/>
        </w:rPr>
      </w:pPr>
    </w:p>
    <w:p w14:paraId="786EEBF7" w14:textId="4F7D49EC" w:rsidR="008D3D2E" w:rsidRPr="00AE37D4" w:rsidRDefault="008D3D2E" w:rsidP="00A61D22">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 xml:space="preserve">Julián Castro </w:t>
      </w:r>
      <w:r w:rsidR="002E4F19" w:rsidRPr="00AE37D4">
        <w:rPr>
          <w:rFonts w:ascii="Times New Roman" w:hAnsi="Times New Roman" w:cs="Times New Roman"/>
          <w:iCs/>
          <w:sz w:val="24"/>
          <w:szCs w:val="24"/>
        </w:rPr>
        <w:t xml:space="preserve">                                           </w:t>
      </w:r>
      <w:r w:rsidR="002E4F19" w:rsidRPr="00AE37D4">
        <w:rPr>
          <w:rFonts w:ascii="Times New Roman" w:hAnsi="Times New Roman" w:cs="Times New Roman"/>
          <w:iCs/>
          <w:sz w:val="24"/>
          <w:szCs w:val="24"/>
        </w:rPr>
        <w:tab/>
      </w:r>
    </w:p>
    <w:p w14:paraId="3E070231" w14:textId="77777777" w:rsidR="008D3D2E" w:rsidRPr="00AE37D4" w:rsidRDefault="008D3D2E" w:rsidP="00A61D22">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Secretary</w:t>
      </w:r>
    </w:p>
    <w:p w14:paraId="18717D8E" w14:textId="04803764" w:rsidR="00355F6E" w:rsidRPr="00AE37D4" w:rsidRDefault="008D3D2E" w:rsidP="008D3D2E">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U.S. Department of Housing and Urban Development</w:t>
      </w:r>
    </w:p>
    <w:p w14:paraId="0EDCAE10" w14:textId="77777777" w:rsidR="00CB7FD4" w:rsidRPr="00AE37D4" w:rsidRDefault="00CB7FD4" w:rsidP="00CB7FD4">
      <w:pPr>
        <w:tabs>
          <w:tab w:val="left" w:pos="3630"/>
        </w:tabs>
        <w:spacing w:after="0" w:line="240" w:lineRule="auto"/>
        <w:rPr>
          <w:rFonts w:ascii="Times New Roman" w:hAnsi="Times New Roman" w:cs="Times New Roman"/>
          <w:iCs/>
          <w:sz w:val="24"/>
          <w:szCs w:val="24"/>
        </w:rPr>
      </w:pPr>
    </w:p>
    <w:p w14:paraId="2400EE20" w14:textId="77777777" w:rsidR="0012187F" w:rsidRPr="00AE37D4" w:rsidRDefault="0012187F" w:rsidP="00CB7FD4">
      <w:pPr>
        <w:tabs>
          <w:tab w:val="left" w:pos="3630"/>
        </w:tabs>
        <w:spacing w:after="0" w:line="240" w:lineRule="auto"/>
        <w:rPr>
          <w:rFonts w:ascii="Times New Roman" w:hAnsi="Times New Roman" w:cs="Times New Roman"/>
          <w:iCs/>
          <w:sz w:val="24"/>
          <w:szCs w:val="24"/>
        </w:rPr>
      </w:pPr>
    </w:p>
    <w:p w14:paraId="52BC0416" w14:textId="77777777" w:rsidR="0012187F" w:rsidRPr="00AE37D4" w:rsidRDefault="0012187F" w:rsidP="00CB7FD4">
      <w:pPr>
        <w:tabs>
          <w:tab w:val="left" w:pos="3630"/>
        </w:tabs>
        <w:spacing w:after="0" w:line="240" w:lineRule="auto"/>
        <w:rPr>
          <w:rFonts w:ascii="Times New Roman" w:hAnsi="Times New Roman" w:cs="Times New Roman"/>
          <w:iCs/>
          <w:sz w:val="24"/>
          <w:szCs w:val="24"/>
        </w:rPr>
      </w:pPr>
    </w:p>
    <w:p w14:paraId="11F59E41" w14:textId="77777777" w:rsidR="0012187F" w:rsidRPr="00AE37D4" w:rsidRDefault="0012187F" w:rsidP="00CB7FD4">
      <w:pPr>
        <w:tabs>
          <w:tab w:val="left" w:pos="3630"/>
        </w:tabs>
        <w:spacing w:after="0" w:line="240" w:lineRule="auto"/>
        <w:rPr>
          <w:rFonts w:ascii="Times New Roman" w:hAnsi="Times New Roman" w:cs="Times New Roman"/>
          <w:iCs/>
          <w:sz w:val="24"/>
          <w:szCs w:val="24"/>
        </w:rPr>
      </w:pPr>
    </w:p>
    <w:p w14:paraId="3D341917"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Thomas E. Perez</w:t>
      </w:r>
    </w:p>
    <w:p w14:paraId="12B35E0D"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Secretary</w:t>
      </w:r>
    </w:p>
    <w:p w14:paraId="062BD245"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U.S. Department of Labor</w:t>
      </w:r>
    </w:p>
    <w:p w14:paraId="430E6218" w14:textId="77777777" w:rsidR="00CB7FD4" w:rsidRPr="00AE37D4" w:rsidRDefault="00CB7FD4" w:rsidP="00CB7FD4">
      <w:pPr>
        <w:tabs>
          <w:tab w:val="left" w:pos="3630"/>
        </w:tabs>
        <w:spacing w:after="0" w:line="240" w:lineRule="auto"/>
        <w:rPr>
          <w:rFonts w:ascii="Times New Roman" w:hAnsi="Times New Roman" w:cs="Times New Roman"/>
          <w:iCs/>
          <w:sz w:val="24"/>
          <w:szCs w:val="24"/>
        </w:rPr>
      </w:pPr>
    </w:p>
    <w:p w14:paraId="6401615C" w14:textId="77777777" w:rsidR="0012187F" w:rsidRDefault="0012187F" w:rsidP="00CB7FD4">
      <w:pPr>
        <w:tabs>
          <w:tab w:val="left" w:pos="3630"/>
        </w:tabs>
        <w:spacing w:after="0" w:line="240" w:lineRule="auto"/>
        <w:rPr>
          <w:rFonts w:ascii="Times New Roman" w:hAnsi="Times New Roman" w:cs="Times New Roman"/>
          <w:iCs/>
          <w:sz w:val="24"/>
          <w:szCs w:val="24"/>
        </w:rPr>
      </w:pPr>
    </w:p>
    <w:p w14:paraId="6A1B4892" w14:textId="77777777" w:rsidR="00174DF5" w:rsidRPr="00AE37D4" w:rsidRDefault="00174DF5" w:rsidP="00CB7FD4">
      <w:pPr>
        <w:tabs>
          <w:tab w:val="left" w:pos="3630"/>
        </w:tabs>
        <w:spacing w:after="0" w:line="240" w:lineRule="auto"/>
        <w:rPr>
          <w:rFonts w:ascii="Times New Roman" w:hAnsi="Times New Roman" w:cs="Times New Roman"/>
          <w:iCs/>
          <w:sz w:val="24"/>
          <w:szCs w:val="24"/>
        </w:rPr>
      </w:pPr>
    </w:p>
    <w:p w14:paraId="1B2DB77F" w14:textId="77777777" w:rsidR="00CB7FD4" w:rsidRPr="00AE37D4" w:rsidRDefault="00CB7FD4" w:rsidP="00CB7FD4">
      <w:pPr>
        <w:tabs>
          <w:tab w:val="left" w:pos="3630"/>
        </w:tabs>
        <w:spacing w:after="0" w:line="240" w:lineRule="auto"/>
        <w:rPr>
          <w:rFonts w:ascii="Times New Roman" w:hAnsi="Times New Roman" w:cs="Times New Roman"/>
          <w:iCs/>
          <w:sz w:val="24"/>
          <w:szCs w:val="24"/>
        </w:rPr>
      </w:pPr>
    </w:p>
    <w:p w14:paraId="4A02AE39"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Jacob J. Lew</w:t>
      </w:r>
    </w:p>
    <w:p w14:paraId="63E29FA4"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Secretary</w:t>
      </w:r>
    </w:p>
    <w:p w14:paraId="081335BE" w14:textId="77777777" w:rsidR="0012187F" w:rsidRPr="00AE37D4" w:rsidRDefault="0012187F" w:rsidP="0012187F">
      <w:pPr>
        <w:tabs>
          <w:tab w:val="left" w:pos="3630"/>
        </w:tabs>
        <w:spacing w:after="0" w:line="240" w:lineRule="auto"/>
        <w:rPr>
          <w:rFonts w:ascii="Times New Roman" w:hAnsi="Times New Roman" w:cs="Times New Roman"/>
          <w:iCs/>
          <w:sz w:val="24"/>
          <w:szCs w:val="24"/>
        </w:rPr>
      </w:pPr>
      <w:r w:rsidRPr="00AE37D4">
        <w:rPr>
          <w:rFonts w:ascii="Times New Roman" w:hAnsi="Times New Roman" w:cs="Times New Roman"/>
          <w:iCs/>
          <w:sz w:val="24"/>
          <w:szCs w:val="24"/>
        </w:rPr>
        <w:t>U.S. Department of the Treasury</w:t>
      </w:r>
    </w:p>
    <w:p w14:paraId="5F64A7C8" w14:textId="77777777" w:rsidR="00CB7FD4" w:rsidRPr="00AE37D4" w:rsidRDefault="00CB7FD4" w:rsidP="00CB7FD4">
      <w:pPr>
        <w:tabs>
          <w:tab w:val="left" w:pos="3630"/>
        </w:tabs>
        <w:spacing w:after="0" w:line="240" w:lineRule="auto"/>
        <w:rPr>
          <w:rFonts w:ascii="Times New Roman" w:hAnsi="Times New Roman" w:cs="Times New Roman"/>
          <w:iCs/>
          <w:sz w:val="24"/>
          <w:szCs w:val="24"/>
        </w:rPr>
      </w:pPr>
    </w:p>
    <w:p w14:paraId="33858703" w14:textId="77777777" w:rsidR="00CB7FD4" w:rsidRPr="00AE37D4" w:rsidRDefault="00CB7FD4" w:rsidP="00CB7FD4">
      <w:pPr>
        <w:tabs>
          <w:tab w:val="left" w:pos="3630"/>
        </w:tabs>
        <w:spacing w:after="0" w:line="240" w:lineRule="auto"/>
        <w:rPr>
          <w:rFonts w:ascii="Times New Roman" w:hAnsi="Times New Roman" w:cs="Times New Roman"/>
          <w:iCs/>
          <w:sz w:val="24"/>
          <w:szCs w:val="24"/>
        </w:rPr>
      </w:pPr>
    </w:p>
    <w:p w14:paraId="4FC7553A" w14:textId="77777777" w:rsidR="00500D74" w:rsidRPr="00AE37D4" w:rsidRDefault="00500D74" w:rsidP="00CB7FD4">
      <w:pPr>
        <w:tabs>
          <w:tab w:val="left" w:pos="3630"/>
        </w:tabs>
        <w:spacing w:after="0" w:line="240" w:lineRule="auto"/>
        <w:rPr>
          <w:rFonts w:ascii="Times New Roman" w:hAnsi="Times New Roman" w:cs="Times New Roman"/>
          <w:iCs/>
          <w:sz w:val="24"/>
          <w:szCs w:val="24"/>
        </w:rPr>
      </w:pPr>
    </w:p>
    <w:p w14:paraId="3C568E53" w14:textId="0442474A" w:rsidR="002B7243" w:rsidRPr="00AE37D4" w:rsidRDefault="00174DF5" w:rsidP="00E3765F">
      <w:pPr>
        <w:rPr>
          <w:rFonts w:ascii="Times New Roman" w:hAnsi="Times New Roman" w:cs="Times New Roman"/>
          <w:b/>
          <w:sz w:val="24"/>
          <w:szCs w:val="24"/>
        </w:rPr>
      </w:pPr>
      <w:r>
        <w:rPr>
          <w:rFonts w:ascii="Times New Roman" w:hAnsi="Times New Roman" w:cs="Times New Roman"/>
          <w:iCs/>
          <w:sz w:val="24"/>
          <w:szCs w:val="24"/>
        </w:rPr>
        <w:br w:type="page"/>
      </w:r>
      <w:r w:rsidR="002B7243" w:rsidRPr="00AE37D4">
        <w:rPr>
          <w:rFonts w:ascii="Times New Roman" w:hAnsi="Times New Roman" w:cs="Times New Roman"/>
          <w:b/>
          <w:sz w:val="24"/>
          <w:szCs w:val="24"/>
        </w:rPr>
        <w:lastRenderedPageBreak/>
        <w:t>Agency: United States Department of Agriculture (USDA)</w:t>
      </w:r>
    </w:p>
    <w:p w14:paraId="5F9EE7C8" w14:textId="3B668EA4" w:rsidR="002B7243" w:rsidRPr="00AE37D4" w:rsidRDefault="002B7243" w:rsidP="002B7243">
      <w:p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The Supplemental Nutrition Assistance Program (SNAP) provides a monthly allotment of benefits via an electronic debit card to eligible low income households so they can purchase nutritious food for their families.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Currently, nearly 43.5 million people participate in SNAP. Most able-bodied individuals who enroll in an institution of higher education </w:t>
      </w:r>
      <w:r w:rsidR="00AA3259">
        <w:rPr>
          <w:rFonts w:ascii="Times New Roman" w:hAnsi="Times New Roman" w:cs="Times New Roman"/>
          <w:sz w:val="24"/>
          <w:szCs w:val="24"/>
        </w:rPr>
        <w:t>half</w:t>
      </w:r>
      <w:r w:rsidRPr="00AE37D4">
        <w:rPr>
          <w:rFonts w:ascii="Times New Roman" w:hAnsi="Times New Roman" w:cs="Times New Roman"/>
          <w:sz w:val="24"/>
          <w:szCs w:val="24"/>
        </w:rPr>
        <w:t>-time or more are unable to receive SNAP benefits unless they meet an exemption, such as working 20 hours or more per week, taking care of a dependent household member under six years ol</w:t>
      </w:r>
      <w:r w:rsidR="007A1C23">
        <w:rPr>
          <w:rFonts w:ascii="Times New Roman" w:hAnsi="Times New Roman" w:cs="Times New Roman"/>
          <w:sz w:val="24"/>
          <w:szCs w:val="24"/>
        </w:rPr>
        <w:t>d, participating in a Federally</w:t>
      </w:r>
      <w:r w:rsidRPr="00AE37D4">
        <w:rPr>
          <w:rFonts w:ascii="Times New Roman" w:hAnsi="Times New Roman" w:cs="Times New Roman"/>
          <w:sz w:val="24"/>
          <w:szCs w:val="24"/>
        </w:rPr>
        <w:t xml:space="preserve"> or State-financed work study program, or are enrolled in an institution of higher education as part of the SNAP Employment and Training Program (SNAP E&amp;T).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SNAP benefits can be an important resource for students who are eligible.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The following list outlines existing guidance regarding flexibilities States have in SNAP to help eligible students.</w:t>
      </w:r>
    </w:p>
    <w:p w14:paraId="6E2ED77E" w14:textId="1CFBEFA6" w:rsidR="002B7243" w:rsidRPr="00AE37D4" w:rsidRDefault="0017528C" w:rsidP="002B7243">
      <w:pPr>
        <w:pStyle w:val="ListParagraph"/>
        <w:numPr>
          <w:ilvl w:val="0"/>
          <w:numId w:val="1"/>
        </w:numPr>
        <w:spacing w:afterLines="160" w:after="384" w:line="259" w:lineRule="auto"/>
        <w:rPr>
          <w:rFonts w:ascii="Times New Roman" w:hAnsi="Times New Roman" w:cs="Times New Roman"/>
          <w:sz w:val="24"/>
          <w:szCs w:val="24"/>
        </w:rPr>
      </w:pPr>
      <w:hyperlink r:id="rId19" w:history="1">
        <w:r w:rsidR="002B7243" w:rsidRPr="00AE37D4">
          <w:rPr>
            <w:rStyle w:val="Hyperlink"/>
            <w:rFonts w:ascii="Times New Roman" w:hAnsi="Times New Roman" w:cs="Times New Roman"/>
            <w:sz w:val="24"/>
            <w:szCs w:val="24"/>
          </w:rPr>
          <w:t>Guidance on States’ Ability to Average</w:t>
        </w:r>
        <w:r w:rsidR="002B7243" w:rsidRPr="00221E50">
          <w:rPr>
            <w:rStyle w:val="Hyperlink"/>
            <w:rFonts w:ascii="Times New Roman" w:hAnsi="Times New Roman" w:cs="Times New Roman"/>
            <w:sz w:val="24"/>
            <w:szCs w:val="24"/>
          </w:rPr>
          <w:t xml:space="preserve"> Work Hours Across a Month</w:t>
        </w:r>
      </w:hyperlink>
      <w:r w:rsidR="002B7243" w:rsidRPr="00AE37D4">
        <w:rPr>
          <w:rFonts w:ascii="Times New Roman" w:hAnsi="Times New Roman" w:cs="Times New Roman"/>
          <w:sz w:val="24"/>
          <w:szCs w:val="24"/>
        </w:rPr>
        <w:t xml:space="preserve">  </w:t>
      </w:r>
    </w:p>
    <w:p w14:paraId="160DF5EF" w14:textId="2096389C"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Clarifies that to reduce the impact of work schedule variation, States can request waivers from </w:t>
      </w:r>
      <w:r w:rsidR="00D55D2E" w:rsidRPr="00AE37D4">
        <w:rPr>
          <w:rFonts w:ascii="Times New Roman" w:hAnsi="Times New Roman" w:cs="Times New Roman"/>
          <w:sz w:val="24"/>
          <w:szCs w:val="24"/>
        </w:rPr>
        <w:t>the Food and Nutrition Service (FNS)</w:t>
      </w:r>
      <w:r w:rsidRPr="00AE37D4">
        <w:rPr>
          <w:rFonts w:ascii="Times New Roman" w:hAnsi="Times New Roman" w:cs="Times New Roman"/>
          <w:sz w:val="24"/>
          <w:szCs w:val="24"/>
        </w:rPr>
        <w:t xml:space="preserve"> to average hours of work across a month in determining whether a working student qualifies for SNAP.</w:t>
      </w:r>
    </w:p>
    <w:p w14:paraId="30A0A0BA" w14:textId="77777777"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Currently, 36 States have been approved for this waiver.  FNS has issued proposed rules that would make this a State option without requiring a waiver.  </w:t>
      </w:r>
    </w:p>
    <w:p w14:paraId="1D42BD50" w14:textId="77777777" w:rsidR="002B7243" w:rsidRPr="00AE37D4" w:rsidRDefault="002B7243" w:rsidP="002B7243">
      <w:pPr>
        <w:pStyle w:val="ListParagraph"/>
        <w:spacing w:afterLines="160" w:after="384" w:line="259" w:lineRule="auto"/>
        <w:ind w:left="1440"/>
        <w:rPr>
          <w:rFonts w:ascii="Times New Roman" w:hAnsi="Times New Roman" w:cs="Times New Roman"/>
          <w:sz w:val="24"/>
          <w:szCs w:val="24"/>
        </w:rPr>
      </w:pPr>
    </w:p>
    <w:p w14:paraId="360DAC3C" w14:textId="5195592C" w:rsidR="002B7243" w:rsidRPr="00221E50" w:rsidRDefault="00221E50" w:rsidP="002B7243">
      <w:pPr>
        <w:pStyle w:val="ListParagraph"/>
        <w:numPr>
          <w:ilvl w:val="0"/>
          <w:numId w:val="1"/>
        </w:numPr>
        <w:spacing w:afterLines="160" w:after="384" w:line="259" w:lineRule="auto"/>
        <w:rPr>
          <w:rStyle w:val="Hyperlink"/>
          <w:rFonts w:ascii="Times New Roman" w:hAnsi="Times New Roman" w:cs="Times New Roman"/>
          <w:sz w:val="24"/>
          <w:szCs w:val="24"/>
        </w:rPr>
      </w:pPr>
      <w:r w:rsidRPr="00221E50">
        <w:rPr>
          <w:rFonts w:ascii="Times New Roman" w:hAnsi="Times New Roman" w:cs="Times New Roman"/>
          <w:sz w:val="24"/>
          <w:szCs w:val="24"/>
        </w:rPr>
        <w:t>Guidance on</w:t>
      </w:r>
      <w:r>
        <w:rPr>
          <w:rFonts w:ascii="Times New Roman" w:hAnsi="Times New Roman" w:cs="Times New Roman"/>
          <w:sz w:val="24"/>
          <w:szCs w:val="24"/>
        </w:rPr>
        <w:t xml:space="preserve"> </w:t>
      </w:r>
      <w:hyperlink r:id="rId20" w:history="1">
        <w:r w:rsidRPr="00221E50">
          <w:rPr>
            <w:rStyle w:val="Hyperlink"/>
            <w:rFonts w:ascii="Times New Roman" w:hAnsi="Times New Roman" w:cs="Times New Roman"/>
            <w:sz w:val="24"/>
            <w:szCs w:val="24"/>
          </w:rPr>
          <w:t>Students</w:t>
        </w:r>
      </w:hyperlink>
      <w:r>
        <w:rPr>
          <w:rFonts w:ascii="Times New Roman" w:hAnsi="Times New Roman" w:cs="Times New Roman"/>
          <w:sz w:val="24"/>
          <w:szCs w:val="24"/>
        </w:rPr>
        <w:t xml:space="preserve"> and</w:t>
      </w:r>
      <w: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"http://www.fns.usda.gov/ET-policy-guidance" </w:instrText>
      </w:r>
      <w:r>
        <w:rPr>
          <w:rFonts w:ascii="Times New Roman" w:hAnsi="Times New Roman" w:cs="Times New Roman"/>
          <w:sz w:val="24"/>
          <w:szCs w:val="24"/>
        </w:rPr>
        <w:fldChar w:fldCharType="separate"/>
      </w:r>
      <w:r w:rsidR="002B7243" w:rsidRPr="00FB4A1B">
        <w:rPr>
          <w:rStyle w:val="Hyperlink"/>
          <w:rFonts w:ascii="Times New Roman" w:hAnsi="Times New Roman" w:cs="Times New Roman"/>
          <w:sz w:val="24"/>
          <w:szCs w:val="24"/>
        </w:rPr>
        <w:t>SNAP E&amp;T Exemptions</w:t>
      </w:r>
    </w:p>
    <w:p w14:paraId="6305A851" w14:textId="698AD356" w:rsidR="002B7243" w:rsidRPr="00AE37D4" w:rsidRDefault="00221E50" w:rsidP="002B7243">
      <w:pPr>
        <w:pStyle w:val="ListParagraph"/>
        <w:numPr>
          <w:ilvl w:val="1"/>
          <w:numId w:val="1"/>
        </w:numPr>
        <w:spacing w:afterLines="160" w:after="384" w:line="259" w:lineRule="auto"/>
        <w:rPr>
          <w:rFonts w:ascii="Times New Roman" w:hAnsi="Times New Roman" w:cs="Times New Roman"/>
          <w:sz w:val="24"/>
          <w:szCs w:val="24"/>
        </w:rPr>
      </w:pPr>
      <w:r>
        <w:rPr>
          <w:rFonts w:ascii="Times New Roman" w:hAnsi="Times New Roman" w:cs="Times New Roman"/>
          <w:sz w:val="24"/>
          <w:szCs w:val="24"/>
        </w:rPr>
        <w:fldChar w:fldCharType="end"/>
      </w:r>
      <w:r w:rsidR="002B7243" w:rsidRPr="00AE37D4">
        <w:rPr>
          <w:rFonts w:ascii="Times New Roman" w:hAnsi="Times New Roman" w:cs="Times New Roman"/>
          <w:sz w:val="24"/>
          <w:szCs w:val="24"/>
        </w:rPr>
        <w:t xml:space="preserve">Indicates that students attending at least half-time in an institution of higher education through the SNAP Employment and Training program are exempt from the student rule. </w:t>
      </w:r>
      <w:r w:rsidR="007A1C23">
        <w:rPr>
          <w:rFonts w:ascii="Times New Roman" w:hAnsi="Times New Roman" w:cs="Times New Roman"/>
          <w:sz w:val="24"/>
          <w:szCs w:val="24"/>
        </w:rPr>
        <w:t xml:space="preserve"> </w:t>
      </w:r>
      <w:r w:rsidR="002B7243" w:rsidRPr="00AE37D4">
        <w:rPr>
          <w:rFonts w:ascii="Times New Roman" w:hAnsi="Times New Roman" w:cs="Times New Roman"/>
          <w:sz w:val="24"/>
          <w:szCs w:val="24"/>
        </w:rPr>
        <w:t>Such students may attend half-time or more in a postsecondary program designed to improve their employability.</w:t>
      </w:r>
    </w:p>
    <w:p w14:paraId="6B17069C" w14:textId="77777777"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Additionally notes that </w:t>
      </w:r>
      <w:r w:rsidR="00FB4A1B">
        <w:rPr>
          <w:rFonts w:ascii="Times New Roman" w:hAnsi="Times New Roman" w:cs="Times New Roman"/>
          <w:sz w:val="24"/>
          <w:szCs w:val="24"/>
        </w:rPr>
        <w:t xml:space="preserve">under 7 CFR </w:t>
      </w:r>
      <w:r w:rsidR="00FB4A1B" w:rsidRPr="00FB4A1B">
        <w:rPr>
          <w:rFonts w:ascii="Times New Roman" w:hAnsi="Times New Roman" w:cs="Times New Roman"/>
          <w:sz w:val="24"/>
          <w:szCs w:val="24"/>
        </w:rPr>
        <w:t>273.5</w:t>
      </w:r>
      <w:r w:rsidR="00FB4A1B">
        <w:rPr>
          <w:rFonts w:ascii="Times New Roman" w:hAnsi="Times New Roman" w:cs="Times New Roman"/>
          <w:sz w:val="24"/>
          <w:szCs w:val="24"/>
        </w:rPr>
        <w:t xml:space="preserve">(b)(11)(iv), </w:t>
      </w:r>
      <w:r w:rsidRPr="00AE37D4">
        <w:rPr>
          <w:rFonts w:ascii="Times New Roman" w:hAnsi="Times New Roman" w:cs="Times New Roman"/>
          <w:sz w:val="24"/>
          <w:szCs w:val="24"/>
        </w:rPr>
        <w:t xml:space="preserve">States have flexibility to make assessments as to whether a postsecondary career-oriented program is equivalent to a SNAP E&amp;T program and is therefore an allowable exemption per the student rule. </w:t>
      </w:r>
    </w:p>
    <w:p w14:paraId="6D65910B" w14:textId="2AF22E46"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Reminds that in December 2015, FNS issued a </w:t>
      </w:r>
      <w:hyperlink r:id="rId21" w:history="1">
        <w:r w:rsidRPr="008741A3">
          <w:rPr>
            <w:rStyle w:val="Hyperlink"/>
            <w:rFonts w:ascii="Times New Roman" w:hAnsi="Times New Roman" w:cs="Times New Roman"/>
            <w:sz w:val="24"/>
            <w:szCs w:val="24"/>
          </w:rPr>
          <w:t>letter to State Commissioners</w:t>
        </w:r>
      </w:hyperlink>
      <w:r w:rsidRPr="00AE37D4">
        <w:rPr>
          <w:rFonts w:ascii="Times New Roman" w:hAnsi="Times New Roman" w:cs="Times New Roman"/>
          <w:sz w:val="24"/>
          <w:szCs w:val="24"/>
        </w:rPr>
        <w:t xml:space="preserve"> urging them to incorporate job-driven elements into their SNAP E&amp;T programs and </w:t>
      </w:r>
      <w:r w:rsidR="00D55D2E" w:rsidRPr="00AE37D4">
        <w:rPr>
          <w:rFonts w:ascii="Times New Roman" w:hAnsi="Times New Roman" w:cs="Times New Roman"/>
          <w:sz w:val="24"/>
          <w:szCs w:val="24"/>
        </w:rPr>
        <w:t>expand</w:t>
      </w:r>
      <w:r w:rsidRPr="00AE37D4">
        <w:rPr>
          <w:rFonts w:ascii="Times New Roman" w:hAnsi="Times New Roman" w:cs="Times New Roman"/>
          <w:sz w:val="24"/>
          <w:szCs w:val="24"/>
        </w:rPr>
        <w:t xml:space="preserve"> these programs to serve more SNAP participants with skills-based training programs linked to employment.</w:t>
      </w:r>
    </w:p>
    <w:p w14:paraId="6C7A554B" w14:textId="77777777" w:rsidR="002B7243" w:rsidRPr="00AE37D4" w:rsidRDefault="002B7243" w:rsidP="002B7243">
      <w:pPr>
        <w:pStyle w:val="ListParagraph"/>
        <w:spacing w:afterLines="160" w:after="384" w:line="259" w:lineRule="auto"/>
        <w:rPr>
          <w:rFonts w:ascii="Times New Roman" w:hAnsi="Times New Roman" w:cs="Times New Roman"/>
          <w:sz w:val="24"/>
          <w:szCs w:val="24"/>
        </w:rPr>
      </w:pPr>
    </w:p>
    <w:p w14:paraId="2C2719A8" w14:textId="77777777" w:rsidR="002B7243" w:rsidRPr="00AE37D4" w:rsidRDefault="0017528C" w:rsidP="002B7243">
      <w:pPr>
        <w:pStyle w:val="ListParagraph"/>
        <w:numPr>
          <w:ilvl w:val="0"/>
          <w:numId w:val="1"/>
        </w:numPr>
        <w:spacing w:afterLines="160" w:after="384" w:line="259" w:lineRule="auto"/>
        <w:rPr>
          <w:rFonts w:ascii="Times New Roman" w:hAnsi="Times New Roman" w:cs="Times New Roman"/>
          <w:sz w:val="24"/>
          <w:szCs w:val="24"/>
        </w:rPr>
      </w:pPr>
      <w:hyperlink r:id="rId22" w:history="1">
        <w:r w:rsidR="002B7243" w:rsidRPr="00AE37D4">
          <w:rPr>
            <w:rStyle w:val="Hyperlink"/>
            <w:rFonts w:ascii="Times New Roman" w:hAnsi="Times New Roman" w:cs="Times New Roman"/>
            <w:sz w:val="24"/>
            <w:szCs w:val="24"/>
          </w:rPr>
          <w:t>Guidance on Use of State-Funded Work-Study as SNAP Income</w:t>
        </w:r>
      </w:hyperlink>
    </w:p>
    <w:p w14:paraId="730FFBCC" w14:textId="77777777"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Clarifies that, in general, any State-funded work-study income, is considered “earned” income and may be applied when calculating the household’s 20 percent earned income deduction.  </w:t>
      </w:r>
    </w:p>
    <w:p w14:paraId="473BC309" w14:textId="65520932"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Notes that </w:t>
      </w:r>
      <w:r w:rsidR="00DF1D15">
        <w:rPr>
          <w:rFonts w:ascii="Times New Roman" w:hAnsi="Times New Roman" w:cs="Times New Roman"/>
          <w:sz w:val="24"/>
          <w:szCs w:val="24"/>
        </w:rPr>
        <w:t>S</w:t>
      </w:r>
      <w:r w:rsidR="008741A3">
        <w:rPr>
          <w:rFonts w:ascii="Times New Roman" w:hAnsi="Times New Roman" w:cs="Times New Roman"/>
          <w:sz w:val="24"/>
          <w:szCs w:val="24"/>
        </w:rPr>
        <w:t xml:space="preserve">tates must exclude certain educational assistance payments that are used for </w:t>
      </w:r>
      <w:r w:rsidR="001849D5">
        <w:rPr>
          <w:rFonts w:ascii="Times New Roman" w:hAnsi="Times New Roman" w:cs="Times New Roman"/>
          <w:sz w:val="24"/>
          <w:szCs w:val="24"/>
        </w:rPr>
        <w:t>relevant</w:t>
      </w:r>
      <w:r w:rsidR="008741A3">
        <w:rPr>
          <w:rFonts w:ascii="Times New Roman" w:hAnsi="Times New Roman" w:cs="Times New Roman"/>
          <w:sz w:val="24"/>
          <w:szCs w:val="24"/>
        </w:rPr>
        <w:t xml:space="preserve"> education expenses from household </w:t>
      </w:r>
      <w:r w:rsidRPr="00AE37D4">
        <w:rPr>
          <w:rFonts w:ascii="Times New Roman" w:hAnsi="Times New Roman" w:cs="Times New Roman"/>
          <w:sz w:val="24"/>
          <w:szCs w:val="24"/>
        </w:rPr>
        <w:t>income for SNAP.</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These expenses are outlined in </w:t>
      </w:r>
      <w:r w:rsidR="0022416F">
        <w:rPr>
          <w:rFonts w:ascii="Times New Roman" w:hAnsi="Times New Roman" w:cs="Times New Roman"/>
          <w:sz w:val="24"/>
          <w:szCs w:val="24"/>
        </w:rPr>
        <w:t>7 </w:t>
      </w:r>
      <w:r w:rsidR="00D55D2E" w:rsidRPr="00AE37D4">
        <w:rPr>
          <w:rFonts w:ascii="Times New Roman" w:hAnsi="Times New Roman" w:cs="Times New Roman"/>
          <w:sz w:val="24"/>
          <w:szCs w:val="24"/>
        </w:rPr>
        <w:t xml:space="preserve">CFR </w:t>
      </w:r>
      <w:r w:rsidRPr="00AE37D4">
        <w:rPr>
          <w:rFonts w:ascii="Times New Roman" w:hAnsi="Times New Roman" w:cs="Times New Roman"/>
          <w:sz w:val="24"/>
          <w:szCs w:val="24"/>
        </w:rPr>
        <w:t>273.9(c)(3)(ii)(C</w:t>
      </w:r>
      <w:r w:rsidR="0022416F" w:rsidRPr="00AE37D4">
        <w:rPr>
          <w:rFonts w:ascii="Times New Roman" w:hAnsi="Times New Roman" w:cs="Times New Roman"/>
          <w:sz w:val="24"/>
          <w:szCs w:val="24"/>
        </w:rPr>
        <w:t>)</w:t>
      </w:r>
      <w:r w:rsidR="0022416F">
        <w:rPr>
          <w:rFonts w:ascii="Times New Roman" w:hAnsi="Times New Roman" w:cs="Times New Roman"/>
          <w:sz w:val="24"/>
          <w:szCs w:val="24"/>
        </w:rPr>
        <w:t>,</w:t>
      </w:r>
      <w:r w:rsidR="0022416F" w:rsidRPr="00AE37D4">
        <w:rPr>
          <w:rFonts w:ascii="Times New Roman" w:hAnsi="Times New Roman" w:cs="Times New Roman"/>
          <w:sz w:val="24"/>
          <w:szCs w:val="24"/>
        </w:rPr>
        <w:t xml:space="preserve"> </w:t>
      </w:r>
      <w:r w:rsidRPr="00AE37D4">
        <w:rPr>
          <w:rFonts w:ascii="Times New Roman" w:hAnsi="Times New Roman" w:cs="Times New Roman"/>
          <w:sz w:val="24"/>
          <w:szCs w:val="24"/>
        </w:rPr>
        <w:t>including</w:t>
      </w:r>
      <w:r w:rsidR="0022416F">
        <w:rPr>
          <w:rFonts w:ascii="Times New Roman" w:hAnsi="Times New Roman" w:cs="Times New Roman"/>
          <w:sz w:val="24"/>
          <w:szCs w:val="24"/>
        </w:rPr>
        <w:t xml:space="preserve"> </w:t>
      </w:r>
      <w:r w:rsidRPr="00AE37D4">
        <w:rPr>
          <w:rFonts w:ascii="Times New Roman" w:hAnsi="Times New Roman" w:cs="Times New Roman"/>
          <w:sz w:val="24"/>
          <w:szCs w:val="24"/>
        </w:rPr>
        <w:t>tuition, school fees, books, supplies, transportation, miscellaneous personal expense</w:t>
      </w:r>
      <w:r w:rsidR="0081293D">
        <w:rPr>
          <w:rFonts w:ascii="Times New Roman" w:hAnsi="Times New Roman" w:cs="Times New Roman"/>
          <w:sz w:val="24"/>
          <w:szCs w:val="24"/>
        </w:rPr>
        <w:t>s</w:t>
      </w:r>
      <w:r w:rsidRPr="00AE37D4">
        <w:rPr>
          <w:rFonts w:ascii="Times New Roman" w:hAnsi="Times New Roman" w:cs="Times New Roman"/>
          <w:sz w:val="24"/>
          <w:szCs w:val="24"/>
        </w:rPr>
        <w:t xml:space="preserve"> other than </w:t>
      </w:r>
      <w:r w:rsidRPr="00AE37D4">
        <w:rPr>
          <w:rFonts w:ascii="Times New Roman" w:hAnsi="Times New Roman" w:cs="Times New Roman"/>
          <w:sz w:val="24"/>
          <w:szCs w:val="24"/>
        </w:rPr>
        <w:lastRenderedPageBreak/>
        <w:t xml:space="preserve">normal living expenses, dependent care, </w:t>
      </w:r>
      <w:r w:rsidR="0022416F">
        <w:rPr>
          <w:rFonts w:ascii="Times New Roman" w:hAnsi="Times New Roman" w:cs="Times New Roman"/>
          <w:sz w:val="24"/>
          <w:szCs w:val="24"/>
        </w:rPr>
        <w:t xml:space="preserve">and </w:t>
      </w:r>
      <w:r w:rsidRPr="00AE37D4">
        <w:rPr>
          <w:rFonts w:ascii="Times New Roman" w:hAnsi="Times New Roman" w:cs="Times New Roman"/>
          <w:sz w:val="24"/>
          <w:szCs w:val="24"/>
        </w:rPr>
        <w:t xml:space="preserve">origination fees and insurance premiums on educational loans.  </w:t>
      </w:r>
    </w:p>
    <w:p w14:paraId="5AB608C2" w14:textId="77777777"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Indicates that normal living expenses, such as room and board, are not excludable.  </w:t>
      </w:r>
    </w:p>
    <w:p w14:paraId="147AE82D" w14:textId="1737AF11"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Exempts all federally funded work study income under </w:t>
      </w:r>
      <w:r w:rsidR="00221E50">
        <w:rPr>
          <w:rFonts w:ascii="Times New Roman" w:hAnsi="Times New Roman" w:cs="Times New Roman"/>
          <w:sz w:val="24"/>
          <w:szCs w:val="24"/>
        </w:rPr>
        <w:t xml:space="preserve">7 CFR </w:t>
      </w:r>
      <w:r w:rsidRPr="00AE37D4">
        <w:rPr>
          <w:rFonts w:ascii="Times New Roman" w:hAnsi="Times New Roman" w:cs="Times New Roman"/>
          <w:sz w:val="24"/>
          <w:szCs w:val="24"/>
        </w:rPr>
        <w:t xml:space="preserve">273.9(b)(1)(vi) and </w:t>
      </w:r>
      <w:r w:rsidR="00221E50">
        <w:rPr>
          <w:rFonts w:ascii="Times New Roman" w:hAnsi="Times New Roman" w:cs="Times New Roman"/>
          <w:sz w:val="24"/>
          <w:szCs w:val="24"/>
        </w:rPr>
        <w:t xml:space="preserve">7 CFR </w:t>
      </w:r>
      <w:r w:rsidRPr="00AE37D4">
        <w:rPr>
          <w:rFonts w:ascii="Times New Roman" w:hAnsi="Times New Roman" w:cs="Times New Roman"/>
          <w:sz w:val="24"/>
          <w:szCs w:val="24"/>
        </w:rPr>
        <w:t>273.9(c)(3)(ii)(A).  These grants include Pell Grants, federal work study programs, work-study programs funded by the Bureau of Indian Affairs, and other programs au</w:t>
      </w:r>
      <w:r w:rsidR="00D55D2E" w:rsidRPr="00AE37D4">
        <w:rPr>
          <w:rFonts w:ascii="Times New Roman" w:hAnsi="Times New Roman" w:cs="Times New Roman"/>
          <w:sz w:val="24"/>
          <w:szCs w:val="24"/>
        </w:rPr>
        <w:t>thorized under T</w:t>
      </w:r>
      <w:r w:rsidRPr="00AE37D4">
        <w:rPr>
          <w:rFonts w:ascii="Times New Roman" w:hAnsi="Times New Roman" w:cs="Times New Roman"/>
          <w:sz w:val="24"/>
          <w:szCs w:val="24"/>
        </w:rPr>
        <w:t>itle IV of the Higher Education Act</w:t>
      </w:r>
      <w:r w:rsidR="00D55D2E" w:rsidRPr="00AE37D4">
        <w:rPr>
          <w:rFonts w:ascii="Times New Roman" w:hAnsi="Times New Roman" w:cs="Times New Roman"/>
          <w:sz w:val="24"/>
          <w:szCs w:val="24"/>
        </w:rPr>
        <w:t xml:space="preserve"> of 1965, as amended (HEA)</w:t>
      </w:r>
      <w:r w:rsidRPr="00AE37D4">
        <w:rPr>
          <w:rFonts w:ascii="Times New Roman" w:hAnsi="Times New Roman" w:cs="Times New Roman"/>
          <w:sz w:val="24"/>
          <w:szCs w:val="24"/>
        </w:rPr>
        <w:t>.</w:t>
      </w:r>
    </w:p>
    <w:p w14:paraId="4A29B6D3" w14:textId="4938BED7"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Allows states to exclude State-funded work-study by using the option to align SNAP income definitions to </w:t>
      </w:r>
      <w:r w:rsidR="00C6192D">
        <w:rPr>
          <w:rFonts w:ascii="Times New Roman" w:hAnsi="Times New Roman" w:cs="Times New Roman"/>
          <w:sz w:val="24"/>
          <w:szCs w:val="24"/>
        </w:rPr>
        <w:t xml:space="preserve">those used in </w:t>
      </w:r>
      <w:r w:rsidR="00FA0AAF">
        <w:rPr>
          <w:rFonts w:ascii="Times New Roman" w:hAnsi="Times New Roman" w:cs="Times New Roman"/>
          <w:sz w:val="24"/>
          <w:szCs w:val="24"/>
        </w:rPr>
        <w:t>Temporary Assistance for Needy Families (TANF)</w:t>
      </w:r>
      <w:r w:rsidRPr="00AE37D4">
        <w:rPr>
          <w:rFonts w:ascii="Times New Roman" w:hAnsi="Times New Roman" w:cs="Times New Roman"/>
          <w:sz w:val="24"/>
          <w:szCs w:val="24"/>
        </w:rPr>
        <w:t xml:space="preserve">.  States may exempt State-funded work-study if they opt to align their calculation of State funded educational assistance with their State Medicaid rules per Section 5(d)(16) of the Food and Nutrition Act of 2008, as amended.   </w:t>
      </w:r>
    </w:p>
    <w:p w14:paraId="3D57AA7F" w14:textId="77777777" w:rsidR="002B7243" w:rsidRPr="00AE37D4" w:rsidRDefault="002B7243" w:rsidP="002B7243">
      <w:pPr>
        <w:pStyle w:val="ListParagraph"/>
        <w:spacing w:afterLines="160" w:after="384" w:line="259" w:lineRule="auto"/>
        <w:ind w:left="1440"/>
        <w:rPr>
          <w:rFonts w:ascii="Times New Roman" w:hAnsi="Times New Roman" w:cs="Times New Roman"/>
          <w:sz w:val="24"/>
          <w:szCs w:val="24"/>
        </w:rPr>
      </w:pPr>
    </w:p>
    <w:p w14:paraId="6734AEEA" w14:textId="07946C18" w:rsidR="002B7243" w:rsidRPr="00AE37D4" w:rsidRDefault="0017528C" w:rsidP="002B7243">
      <w:pPr>
        <w:pStyle w:val="ListParagraph"/>
        <w:numPr>
          <w:ilvl w:val="0"/>
          <w:numId w:val="1"/>
        </w:numPr>
        <w:spacing w:afterLines="160" w:after="384" w:line="259" w:lineRule="auto"/>
        <w:rPr>
          <w:rFonts w:ascii="Times New Roman" w:hAnsi="Times New Roman" w:cs="Times New Roman"/>
          <w:sz w:val="24"/>
          <w:szCs w:val="24"/>
        </w:rPr>
      </w:pPr>
      <w:hyperlink r:id="rId23" w:history="1">
        <w:r w:rsidR="002B7243" w:rsidRPr="00AE37D4">
          <w:rPr>
            <w:rStyle w:val="Hyperlink"/>
            <w:rFonts w:ascii="Times New Roman" w:hAnsi="Times New Roman" w:cs="Times New Roman"/>
            <w:sz w:val="24"/>
            <w:szCs w:val="24"/>
          </w:rPr>
          <w:t xml:space="preserve">Encouraging SNAP Participants to Complete the </w:t>
        </w:r>
        <w:r w:rsidR="00D55D2E" w:rsidRPr="00AE37D4">
          <w:rPr>
            <w:rStyle w:val="Hyperlink"/>
            <w:rFonts w:ascii="Times New Roman" w:hAnsi="Times New Roman" w:cs="Times New Roman"/>
            <w:sz w:val="24"/>
            <w:szCs w:val="24"/>
          </w:rPr>
          <w:t>Free Application for Federal Student Aid (FAFSA®</w:t>
        </w:r>
      </w:hyperlink>
      <w:r w:rsidR="00D55D2E" w:rsidRPr="00AE37D4">
        <w:rPr>
          <w:rStyle w:val="Hyperlink"/>
          <w:rFonts w:ascii="Times New Roman" w:hAnsi="Times New Roman" w:cs="Times New Roman"/>
          <w:sz w:val="24"/>
          <w:szCs w:val="24"/>
        </w:rPr>
        <w:t>)</w:t>
      </w:r>
    </w:p>
    <w:p w14:paraId="434C40F4" w14:textId="5457320A" w:rsidR="00CB7FD4" w:rsidRPr="00AE37D4" w:rsidRDefault="002B7243" w:rsidP="00D55D2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Explores how connecting SNAP participants who wish to pursue a postsecondary credential with available Federal financial aid may open a critical door to employment and self-sufficiency. In June of 2016, a joint letter of USDA and the Department of Education was issued to all State SNAP Agencies encouraging them to inform SNAP participants about potentially</w:t>
      </w:r>
      <w:r w:rsidR="00EF4F8C">
        <w:rPr>
          <w:rFonts w:ascii="Times New Roman" w:hAnsi="Times New Roman" w:cs="Times New Roman"/>
          <w:sz w:val="24"/>
          <w:szCs w:val="24"/>
        </w:rPr>
        <w:t xml:space="preserve"> available Federal student aid.</w:t>
      </w:r>
    </w:p>
    <w:p w14:paraId="349FC309" w14:textId="77777777" w:rsidR="002B7243" w:rsidRPr="00AE37D4" w:rsidRDefault="002B7243" w:rsidP="002B7243">
      <w:pPr>
        <w:spacing w:afterLines="160" w:after="384" w:line="259" w:lineRule="auto"/>
        <w:rPr>
          <w:rFonts w:ascii="Times New Roman" w:hAnsi="Times New Roman" w:cs="Times New Roman"/>
          <w:b/>
          <w:sz w:val="24"/>
          <w:szCs w:val="24"/>
        </w:rPr>
      </w:pPr>
      <w:r w:rsidRPr="00AE37D4">
        <w:rPr>
          <w:rFonts w:ascii="Times New Roman" w:hAnsi="Times New Roman" w:cs="Times New Roman"/>
          <w:b/>
          <w:sz w:val="24"/>
          <w:szCs w:val="24"/>
        </w:rPr>
        <w:t>Agency: U.S. Department of Education (ED)</w:t>
      </w:r>
    </w:p>
    <w:p w14:paraId="7009F86C" w14:textId="4701FBEC" w:rsidR="002B7243" w:rsidRPr="00AE37D4" w:rsidRDefault="002B7243" w:rsidP="002B7243">
      <w:p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The Federal Student Aid (FSA) programs authorized under Title IV of the Higher Education Act of 1965, as amended</w:t>
      </w:r>
      <w:r w:rsidR="00AF31C3" w:rsidRPr="00AE37D4">
        <w:rPr>
          <w:rFonts w:ascii="Times New Roman" w:hAnsi="Times New Roman" w:cs="Times New Roman"/>
          <w:sz w:val="24"/>
          <w:szCs w:val="24"/>
        </w:rPr>
        <w:t xml:space="preserve"> (HEA)</w:t>
      </w:r>
      <w:r w:rsidRPr="00AE37D4">
        <w:rPr>
          <w:rFonts w:ascii="Times New Roman" w:hAnsi="Times New Roman" w:cs="Times New Roman"/>
          <w:sz w:val="24"/>
          <w:szCs w:val="24"/>
        </w:rPr>
        <w:t>, provide grants, loans and work-study funds from the federal government to eligible students enrolled in college or career education programs.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FSA </w:t>
      </w:r>
      <w:r w:rsidR="00AF31C3" w:rsidRPr="00AE37D4">
        <w:rPr>
          <w:rFonts w:ascii="Times New Roman" w:hAnsi="Times New Roman" w:cs="Times New Roman"/>
          <w:sz w:val="24"/>
          <w:szCs w:val="24"/>
        </w:rPr>
        <w:t xml:space="preserve">informs </w:t>
      </w:r>
      <w:r w:rsidRPr="00AE37D4">
        <w:rPr>
          <w:rFonts w:ascii="Times New Roman" w:hAnsi="Times New Roman" w:cs="Times New Roman"/>
          <w:sz w:val="24"/>
          <w:szCs w:val="24"/>
        </w:rPr>
        <w:t xml:space="preserve">students and families about the availability of the federal student aid programs, the process for applying for and receiving aid from those programs, and their options for finding a postsecondary education program that will serve them well; </w:t>
      </w:r>
      <w:r w:rsidR="00AB4F44">
        <w:rPr>
          <w:rFonts w:ascii="Times New Roman" w:hAnsi="Times New Roman" w:cs="Times New Roman"/>
          <w:sz w:val="24"/>
          <w:szCs w:val="24"/>
        </w:rPr>
        <w:t>maintains</w:t>
      </w:r>
      <w:r w:rsidR="00AB4F44" w:rsidRPr="00AE37D4">
        <w:rPr>
          <w:rFonts w:ascii="Times New Roman" w:hAnsi="Times New Roman" w:cs="Times New Roman"/>
          <w:sz w:val="24"/>
          <w:szCs w:val="24"/>
        </w:rPr>
        <w:t xml:space="preserve"> </w:t>
      </w:r>
      <w:r w:rsidRPr="00AE37D4">
        <w:rPr>
          <w:rFonts w:ascii="Times New Roman" w:hAnsi="Times New Roman" w:cs="Times New Roman"/>
          <w:sz w:val="24"/>
          <w:szCs w:val="24"/>
        </w:rPr>
        <w:t xml:space="preserve">the Free Application for Federal Student Aid (FAFSA®) and </w:t>
      </w:r>
      <w:r w:rsidR="00AB4F44">
        <w:rPr>
          <w:rFonts w:ascii="Times New Roman" w:hAnsi="Times New Roman" w:cs="Times New Roman"/>
          <w:sz w:val="24"/>
          <w:szCs w:val="24"/>
        </w:rPr>
        <w:t>processes</w:t>
      </w:r>
      <w:r w:rsidR="00AB4F44" w:rsidRPr="00AE37D4">
        <w:rPr>
          <w:rFonts w:ascii="Times New Roman" w:hAnsi="Times New Roman" w:cs="Times New Roman"/>
          <w:sz w:val="24"/>
          <w:szCs w:val="24"/>
        </w:rPr>
        <w:t xml:space="preserve"> </w:t>
      </w:r>
      <w:r w:rsidRPr="00AE37D4">
        <w:rPr>
          <w:rFonts w:ascii="Times New Roman" w:hAnsi="Times New Roman" w:cs="Times New Roman"/>
          <w:sz w:val="24"/>
          <w:szCs w:val="24"/>
        </w:rPr>
        <w:t xml:space="preserve">approximately 22 million FAFSA submissions each year; and </w:t>
      </w:r>
      <w:r w:rsidR="00AB4F44" w:rsidRPr="00AE37D4">
        <w:rPr>
          <w:rFonts w:ascii="Times New Roman" w:hAnsi="Times New Roman" w:cs="Times New Roman"/>
          <w:sz w:val="24"/>
          <w:szCs w:val="24"/>
        </w:rPr>
        <w:t>o</w:t>
      </w:r>
      <w:r w:rsidR="00AB4F44">
        <w:rPr>
          <w:rFonts w:ascii="Times New Roman" w:hAnsi="Times New Roman" w:cs="Times New Roman"/>
          <w:sz w:val="24"/>
          <w:szCs w:val="24"/>
        </w:rPr>
        <w:t>ffers</w:t>
      </w:r>
      <w:r w:rsidR="00AB4F44" w:rsidRPr="00AE37D4">
        <w:rPr>
          <w:rFonts w:ascii="Times New Roman" w:hAnsi="Times New Roman" w:cs="Times New Roman"/>
          <w:sz w:val="24"/>
          <w:szCs w:val="24"/>
        </w:rPr>
        <w:t xml:space="preserve"> </w:t>
      </w:r>
      <w:r w:rsidRPr="00AE37D4">
        <w:rPr>
          <w:rFonts w:ascii="Times New Roman" w:hAnsi="Times New Roman" w:cs="Times New Roman"/>
          <w:sz w:val="24"/>
          <w:szCs w:val="24"/>
        </w:rPr>
        <w:t xml:space="preserve">free assistance to students, parents, and borrowers throughout the entire financial aid process. </w:t>
      </w:r>
      <w:r w:rsidR="006F17FB">
        <w:rPr>
          <w:rFonts w:ascii="Times New Roman" w:hAnsi="Times New Roman" w:cs="Times New Roman"/>
          <w:sz w:val="24"/>
          <w:szCs w:val="24"/>
        </w:rPr>
        <w:t xml:space="preserve"> </w:t>
      </w:r>
      <w:r w:rsidR="00AF31C3" w:rsidRPr="00AE37D4">
        <w:rPr>
          <w:rFonts w:ascii="Times New Roman" w:hAnsi="Times New Roman" w:cs="Times New Roman"/>
          <w:sz w:val="24"/>
          <w:szCs w:val="24"/>
        </w:rPr>
        <w:t xml:space="preserve">ED </w:t>
      </w:r>
      <w:r w:rsidRPr="00AE37D4">
        <w:rPr>
          <w:rFonts w:ascii="Times New Roman" w:hAnsi="Times New Roman" w:cs="Times New Roman"/>
          <w:sz w:val="24"/>
          <w:szCs w:val="24"/>
        </w:rPr>
        <w:t>has worked to ensure that low-income and vulnerable students have the resources needed to understand how to apply for financial aid, repay their loans, and make informed decisions for their educational futures.</w:t>
      </w:r>
    </w:p>
    <w:p w14:paraId="498C445D" w14:textId="77777777" w:rsidR="002B7243" w:rsidRPr="00AE37D4" w:rsidRDefault="0017528C" w:rsidP="002B7243">
      <w:pPr>
        <w:pStyle w:val="ListParagraph"/>
        <w:numPr>
          <w:ilvl w:val="0"/>
          <w:numId w:val="1"/>
        </w:numPr>
        <w:spacing w:afterLines="160" w:after="384" w:line="259" w:lineRule="auto"/>
        <w:rPr>
          <w:rStyle w:val="Hyperlink"/>
          <w:rFonts w:ascii="Times New Roman" w:hAnsi="Times New Roman" w:cs="Times New Roman"/>
          <w:color w:val="auto"/>
          <w:sz w:val="24"/>
          <w:szCs w:val="24"/>
          <w:u w:val="none"/>
        </w:rPr>
      </w:pPr>
      <w:hyperlink r:id="rId24" w:history="1">
        <w:r w:rsidR="002B7243" w:rsidRPr="00AE37D4">
          <w:rPr>
            <w:rStyle w:val="Hyperlink"/>
            <w:rFonts w:ascii="Times New Roman" w:hAnsi="Times New Roman" w:cs="Times New Roman"/>
            <w:sz w:val="24"/>
            <w:szCs w:val="24"/>
          </w:rPr>
          <w:t>Changes to Title IV Eligibility for Students Without a Valid High School Diploma Who are Enrolled in Eligible Career Pathway Programs</w:t>
        </w:r>
      </w:hyperlink>
    </w:p>
    <w:p w14:paraId="25278AAA" w14:textId="5B6AECF6"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Provides guid</w:t>
      </w:r>
      <w:r w:rsidR="00ED025B">
        <w:rPr>
          <w:rFonts w:ascii="Times New Roman" w:hAnsi="Times New Roman" w:cs="Times New Roman"/>
          <w:sz w:val="24"/>
          <w:szCs w:val="24"/>
        </w:rPr>
        <w:t>ance on the “Ability to Benefit” (ATB)</w:t>
      </w:r>
      <w:r w:rsidRPr="00AE37D4">
        <w:rPr>
          <w:rFonts w:ascii="Times New Roman" w:hAnsi="Times New Roman" w:cs="Times New Roman"/>
          <w:sz w:val="24"/>
          <w:szCs w:val="24"/>
        </w:rPr>
        <w:t xml:space="preserve"> provision in the HEA.</w:t>
      </w:r>
      <w:r w:rsidR="006F17FB">
        <w:rPr>
          <w:rFonts w:ascii="Times New Roman" w:hAnsi="Times New Roman" w:cs="Times New Roman"/>
          <w:sz w:val="24"/>
          <w:szCs w:val="24"/>
        </w:rPr>
        <w:t xml:space="preserve"> </w:t>
      </w:r>
      <w:r w:rsidRPr="00AE37D4">
        <w:rPr>
          <w:rFonts w:ascii="Times New Roman" w:hAnsi="Times New Roman" w:cs="Times New Roman"/>
          <w:sz w:val="24"/>
          <w:szCs w:val="24"/>
        </w:rPr>
        <w:t xml:space="preserve"> In December 2014, the law was changed to allow a student who does not have a high school diploma (or its recognized equivalent), or who did not complete a </w:t>
      </w:r>
      <w:r w:rsidRPr="00AE37D4">
        <w:rPr>
          <w:rFonts w:ascii="Times New Roman" w:hAnsi="Times New Roman" w:cs="Times New Roman"/>
          <w:sz w:val="24"/>
          <w:szCs w:val="24"/>
        </w:rPr>
        <w:lastRenderedPageBreak/>
        <w:t>secondary school education in a homeschool setting, to be eligible for Title IV financial aid through one of the ATB alternatives, but only if</w:t>
      </w:r>
      <w:r w:rsidR="00ED025B">
        <w:rPr>
          <w:rFonts w:ascii="Times New Roman" w:hAnsi="Times New Roman" w:cs="Times New Roman"/>
          <w:sz w:val="24"/>
          <w:szCs w:val="24"/>
        </w:rPr>
        <w:t xml:space="preserve"> the student is enrolled in an “</w:t>
      </w:r>
      <w:r w:rsidRPr="00AE37D4">
        <w:rPr>
          <w:rFonts w:ascii="Times New Roman" w:hAnsi="Times New Roman" w:cs="Times New Roman"/>
          <w:sz w:val="24"/>
          <w:szCs w:val="24"/>
        </w:rPr>
        <w:t xml:space="preserve">eligible career pathway program.”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This letter </w:t>
      </w:r>
      <w:r w:rsidR="00AF31C3" w:rsidRPr="00AE37D4">
        <w:rPr>
          <w:rFonts w:ascii="Times New Roman" w:hAnsi="Times New Roman" w:cs="Times New Roman"/>
          <w:sz w:val="24"/>
          <w:szCs w:val="24"/>
        </w:rPr>
        <w:t>clarifies what qualifies as an “eligible program”</w:t>
      </w:r>
      <w:r w:rsidRPr="00AE37D4">
        <w:rPr>
          <w:rFonts w:ascii="Times New Roman" w:hAnsi="Times New Roman" w:cs="Times New Roman"/>
          <w:sz w:val="24"/>
          <w:szCs w:val="24"/>
        </w:rPr>
        <w:t xml:space="preserve"> and provides links for schools </w:t>
      </w:r>
      <w:r w:rsidR="00ED025B">
        <w:rPr>
          <w:rFonts w:ascii="Times New Roman" w:hAnsi="Times New Roman" w:cs="Times New Roman"/>
          <w:sz w:val="24"/>
          <w:szCs w:val="24"/>
        </w:rPr>
        <w:t>that have questions or need</w:t>
      </w:r>
      <w:r w:rsidRPr="00AE37D4">
        <w:rPr>
          <w:rFonts w:ascii="Times New Roman" w:hAnsi="Times New Roman" w:cs="Times New Roman"/>
          <w:sz w:val="24"/>
          <w:szCs w:val="24"/>
        </w:rPr>
        <w:t xml:space="preserve"> technical assistance. </w:t>
      </w:r>
    </w:p>
    <w:p w14:paraId="78FF5E4A" w14:textId="77777777" w:rsidR="002B7243" w:rsidRPr="00AE37D4" w:rsidRDefault="002B7243" w:rsidP="002B7243">
      <w:pPr>
        <w:pStyle w:val="ListParagraph"/>
        <w:spacing w:afterLines="160" w:after="384" w:line="259" w:lineRule="auto"/>
        <w:ind w:left="1440"/>
        <w:rPr>
          <w:rFonts w:ascii="Times New Roman" w:hAnsi="Times New Roman" w:cs="Times New Roman"/>
          <w:sz w:val="24"/>
          <w:szCs w:val="24"/>
        </w:rPr>
      </w:pPr>
    </w:p>
    <w:p w14:paraId="77D14879" w14:textId="77777777" w:rsidR="002B7243" w:rsidRPr="00AE37D4" w:rsidRDefault="0017528C" w:rsidP="002B7243">
      <w:pPr>
        <w:pStyle w:val="ListParagraph"/>
        <w:numPr>
          <w:ilvl w:val="0"/>
          <w:numId w:val="1"/>
        </w:numPr>
        <w:spacing w:afterLines="160" w:after="384" w:line="259" w:lineRule="auto"/>
        <w:rPr>
          <w:rStyle w:val="Hyperlink"/>
          <w:rFonts w:ascii="Times New Roman" w:hAnsi="Times New Roman" w:cs="Times New Roman"/>
          <w:color w:val="auto"/>
          <w:sz w:val="24"/>
          <w:szCs w:val="24"/>
          <w:u w:val="none"/>
        </w:rPr>
      </w:pPr>
      <w:hyperlink r:id="rId25" w:history="1">
        <w:r w:rsidR="002B7243" w:rsidRPr="00AE37D4">
          <w:rPr>
            <w:rStyle w:val="Hyperlink"/>
            <w:rFonts w:ascii="Times New Roman" w:hAnsi="Times New Roman" w:cs="Times New Roman"/>
            <w:sz w:val="24"/>
            <w:szCs w:val="24"/>
          </w:rPr>
          <w:t>Foster Care Transition Tool Kit</w:t>
        </w:r>
      </w:hyperlink>
    </w:p>
    <w:p w14:paraId="32D63315" w14:textId="5BCC16D4"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Supports foster youth in pursuing college and career opportunities.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The toolkit includes tips and resources intended to help foster youth access and navigate social, emotional, educational, and skills barriers as they transition into adulthood. Schools, colleges, state agencies, and others are encouraged to make this resource available to their foster youth populations.</w:t>
      </w:r>
    </w:p>
    <w:p w14:paraId="5E728079" w14:textId="77777777" w:rsidR="002B7243" w:rsidRPr="00AE37D4" w:rsidRDefault="002B7243" w:rsidP="002B7243">
      <w:pPr>
        <w:pStyle w:val="ListParagraph"/>
        <w:spacing w:afterLines="160" w:after="384" w:line="259" w:lineRule="auto"/>
        <w:ind w:left="1440"/>
        <w:rPr>
          <w:rFonts w:ascii="Times New Roman" w:hAnsi="Times New Roman" w:cs="Times New Roman"/>
          <w:sz w:val="24"/>
          <w:szCs w:val="24"/>
        </w:rPr>
      </w:pPr>
    </w:p>
    <w:p w14:paraId="69B7859C" w14:textId="77777777" w:rsidR="002B7243" w:rsidRPr="00AE37D4" w:rsidRDefault="0017528C" w:rsidP="002B7243">
      <w:pPr>
        <w:pStyle w:val="ListParagraph"/>
        <w:numPr>
          <w:ilvl w:val="0"/>
          <w:numId w:val="1"/>
        </w:numPr>
        <w:spacing w:afterLines="160" w:after="384" w:line="259" w:lineRule="auto"/>
        <w:rPr>
          <w:rStyle w:val="Hyperlink"/>
          <w:rFonts w:ascii="Times New Roman" w:hAnsi="Times New Roman" w:cs="Times New Roman"/>
          <w:color w:val="auto"/>
          <w:sz w:val="24"/>
          <w:szCs w:val="24"/>
          <w:u w:val="none"/>
        </w:rPr>
      </w:pPr>
      <w:hyperlink r:id="rId26" w:history="1">
        <w:r w:rsidR="002B7243" w:rsidRPr="00AE37D4">
          <w:rPr>
            <w:rStyle w:val="Hyperlink"/>
            <w:rFonts w:ascii="Times New Roman" w:hAnsi="Times New Roman" w:cs="Times New Roman"/>
            <w:sz w:val="24"/>
            <w:szCs w:val="24"/>
          </w:rPr>
          <w:t>Homeless Youth Fact Sheet</w:t>
        </w:r>
      </w:hyperlink>
    </w:p>
    <w:p w14:paraId="408DA1D7" w14:textId="77777777" w:rsidR="002B7243" w:rsidRPr="00AE37D4" w:rsidRDefault="002B7243" w:rsidP="002B7243">
      <w:pPr>
        <w:pStyle w:val="ListParagraph"/>
        <w:numPr>
          <w:ilvl w:val="1"/>
          <w:numId w:val="1"/>
        </w:numPr>
        <w:spacing w:afterLines="160" w:after="384" w:line="259" w:lineRule="auto"/>
        <w:rPr>
          <w:rFonts w:ascii="Times New Roman" w:hAnsi="Times New Roman" w:cs="Times New Roman"/>
          <w:i/>
          <w:sz w:val="24"/>
          <w:szCs w:val="24"/>
        </w:rPr>
      </w:pPr>
      <w:r w:rsidRPr="00AE37D4">
        <w:rPr>
          <w:rFonts w:ascii="Times New Roman" w:hAnsi="Times New Roman" w:cs="Times New Roman"/>
          <w:sz w:val="24"/>
          <w:szCs w:val="24"/>
        </w:rPr>
        <w:t xml:space="preserve">Assists students who are unaccompanied homeless youth with completing the FAFSA, obtaining a homeless youth determination, and linking to additional resources for homeless youth. </w:t>
      </w:r>
    </w:p>
    <w:p w14:paraId="14868BBA" w14:textId="77777777" w:rsidR="002B7243" w:rsidRPr="00AE37D4" w:rsidRDefault="002B7243" w:rsidP="002B7243">
      <w:pPr>
        <w:pStyle w:val="ListParagraph"/>
        <w:spacing w:afterLines="160" w:after="384" w:line="259" w:lineRule="auto"/>
        <w:ind w:left="1440"/>
        <w:rPr>
          <w:rFonts w:ascii="Times New Roman" w:hAnsi="Times New Roman" w:cs="Times New Roman"/>
          <w:i/>
          <w:sz w:val="24"/>
          <w:szCs w:val="24"/>
        </w:rPr>
      </w:pPr>
    </w:p>
    <w:p w14:paraId="08AB1127" w14:textId="77777777" w:rsidR="002B7243" w:rsidRPr="00AE37D4" w:rsidRDefault="0017528C" w:rsidP="002B7243">
      <w:pPr>
        <w:pStyle w:val="ListParagraph"/>
        <w:numPr>
          <w:ilvl w:val="0"/>
          <w:numId w:val="1"/>
        </w:numPr>
        <w:spacing w:afterLines="160" w:after="384" w:line="259" w:lineRule="auto"/>
        <w:rPr>
          <w:rFonts w:ascii="Times New Roman" w:hAnsi="Times New Roman" w:cs="Times New Roman"/>
          <w:sz w:val="24"/>
          <w:szCs w:val="24"/>
        </w:rPr>
      </w:pPr>
      <w:hyperlink r:id="rId27" w:history="1">
        <w:r w:rsidR="002B7243" w:rsidRPr="00AE37D4">
          <w:rPr>
            <w:rStyle w:val="Hyperlink"/>
            <w:rFonts w:ascii="Times New Roman" w:hAnsi="Times New Roman" w:cs="Times New Roman"/>
            <w:sz w:val="24"/>
            <w:szCs w:val="24"/>
          </w:rPr>
          <w:t>Updated Non-Regulatory Guidance on the Education for Homeless Children and Youths program</w:t>
        </w:r>
      </w:hyperlink>
    </w:p>
    <w:p w14:paraId="25BDA996" w14:textId="2C161703"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Clarifies the implementation of statutory requirements that require designated public school district homeless liaisons to inform all unaccompanied homeless youth identified by the district of their eligibility for independent student status on the FAFSA and clarify that liaisons can write letters of determination needed by unaccompanied homeless youth to qualify for this status through age 23. </w:t>
      </w:r>
    </w:p>
    <w:p w14:paraId="781F9D9B" w14:textId="7B9E9781" w:rsidR="002B7243" w:rsidRPr="00AE37D4" w:rsidRDefault="002B7243" w:rsidP="002B724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Recommends a range of tips and strategies for supporting all homeless secondary-age youth in completing</w:t>
      </w:r>
      <w:r w:rsidR="007A1C23">
        <w:rPr>
          <w:rFonts w:ascii="Times New Roman" w:hAnsi="Times New Roman" w:cs="Times New Roman"/>
          <w:sz w:val="24"/>
          <w:szCs w:val="24"/>
        </w:rPr>
        <w:t xml:space="preserve"> high school and accessing post</w:t>
      </w:r>
      <w:r w:rsidRPr="00AE37D4">
        <w:rPr>
          <w:rFonts w:ascii="Times New Roman" w:hAnsi="Times New Roman" w:cs="Times New Roman"/>
          <w:sz w:val="24"/>
          <w:szCs w:val="24"/>
        </w:rPr>
        <w:t>secondary education (see Sections O, P</w:t>
      </w:r>
      <w:r w:rsidR="00E3765F">
        <w:rPr>
          <w:rFonts w:ascii="Times New Roman" w:hAnsi="Times New Roman" w:cs="Times New Roman"/>
          <w:sz w:val="24"/>
          <w:szCs w:val="24"/>
        </w:rPr>
        <w:t>,</w:t>
      </w:r>
      <w:r w:rsidRPr="00AE37D4">
        <w:rPr>
          <w:rFonts w:ascii="Times New Roman" w:hAnsi="Times New Roman" w:cs="Times New Roman"/>
          <w:sz w:val="24"/>
          <w:szCs w:val="24"/>
        </w:rPr>
        <w:t xml:space="preserve"> and Q).</w:t>
      </w:r>
    </w:p>
    <w:p w14:paraId="23DA78FC" w14:textId="25E51A93" w:rsidR="00F37539" w:rsidRPr="00AE37D4" w:rsidRDefault="00F37539" w:rsidP="00ED531D">
      <w:pPr>
        <w:spacing w:afterLines="160" w:after="384" w:line="259" w:lineRule="auto"/>
        <w:rPr>
          <w:rFonts w:ascii="Times New Roman" w:hAnsi="Times New Roman" w:cs="Times New Roman"/>
          <w:b/>
          <w:sz w:val="24"/>
          <w:szCs w:val="24"/>
        </w:rPr>
      </w:pPr>
      <w:r w:rsidRPr="00AE37D4">
        <w:rPr>
          <w:rFonts w:ascii="Times New Roman" w:hAnsi="Times New Roman" w:cs="Times New Roman"/>
          <w:b/>
          <w:sz w:val="24"/>
          <w:szCs w:val="24"/>
        </w:rPr>
        <w:t xml:space="preserve">Agency: </w:t>
      </w:r>
      <w:r w:rsidR="001A4BF3" w:rsidRPr="00AE37D4">
        <w:rPr>
          <w:rFonts w:ascii="Times New Roman" w:hAnsi="Times New Roman" w:cs="Times New Roman"/>
          <w:b/>
          <w:sz w:val="24"/>
          <w:szCs w:val="24"/>
        </w:rPr>
        <w:t xml:space="preserve">U.S. Department of </w:t>
      </w:r>
      <w:r w:rsidRPr="00AE37D4">
        <w:rPr>
          <w:rFonts w:ascii="Times New Roman" w:hAnsi="Times New Roman" w:cs="Times New Roman"/>
          <w:b/>
          <w:sz w:val="24"/>
          <w:szCs w:val="24"/>
        </w:rPr>
        <w:t>Human and Health Services (HHS)</w:t>
      </w:r>
    </w:p>
    <w:p w14:paraId="0F60279B" w14:textId="02439FDD" w:rsidR="00924527" w:rsidRDefault="00924527" w:rsidP="00ED531D">
      <w:p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Health and Human Services is responsible for the Temporary Assistance for Needy Families program, a block grant</w:t>
      </w:r>
      <w:r w:rsidR="00495E28" w:rsidRPr="00AE37D4">
        <w:rPr>
          <w:rFonts w:ascii="Times New Roman" w:hAnsi="Times New Roman" w:cs="Times New Roman"/>
          <w:sz w:val="24"/>
          <w:szCs w:val="24"/>
        </w:rPr>
        <w:t xml:space="preserve"> that is designed to </w:t>
      </w:r>
      <w:r w:rsidR="00A41234" w:rsidRPr="00AE37D4">
        <w:rPr>
          <w:rFonts w:ascii="Times New Roman" w:hAnsi="Times New Roman" w:cs="Times New Roman"/>
          <w:sz w:val="24"/>
          <w:szCs w:val="24"/>
        </w:rPr>
        <w:t xml:space="preserve">provide </w:t>
      </w:r>
      <w:r w:rsidR="00495E28" w:rsidRPr="00AE37D4">
        <w:rPr>
          <w:rFonts w:ascii="Times New Roman" w:hAnsi="Times New Roman" w:cs="Times New Roman"/>
          <w:sz w:val="24"/>
          <w:szCs w:val="24"/>
        </w:rPr>
        <w:t>assist</w:t>
      </w:r>
      <w:r w:rsidR="000A03C6" w:rsidRPr="00AE37D4">
        <w:rPr>
          <w:rFonts w:ascii="Times New Roman" w:hAnsi="Times New Roman" w:cs="Times New Roman"/>
          <w:sz w:val="24"/>
          <w:szCs w:val="24"/>
        </w:rPr>
        <w:t>ance to</w:t>
      </w:r>
      <w:r w:rsidR="00495E28" w:rsidRPr="00AE37D4">
        <w:rPr>
          <w:rFonts w:ascii="Times New Roman" w:hAnsi="Times New Roman" w:cs="Times New Roman"/>
          <w:sz w:val="24"/>
          <w:szCs w:val="24"/>
        </w:rPr>
        <w:t xml:space="preserve"> low-income families and improve employment and other </w:t>
      </w:r>
      <w:r w:rsidR="00FA1473" w:rsidRPr="00AE37D4">
        <w:rPr>
          <w:rFonts w:ascii="Times New Roman" w:eastAsia="Calibri" w:hAnsi="Times New Roman" w:cs="Times New Roman"/>
          <w:sz w:val="24"/>
          <w:szCs w:val="24"/>
        </w:rPr>
        <w:t xml:space="preserve">child and family </w:t>
      </w:r>
      <w:r w:rsidR="00495E28" w:rsidRPr="00AE37D4">
        <w:rPr>
          <w:rFonts w:ascii="Times New Roman" w:hAnsi="Times New Roman" w:cs="Times New Roman"/>
          <w:sz w:val="24"/>
          <w:szCs w:val="24"/>
        </w:rPr>
        <w:t>outcomes.</w:t>
      </w:r>
      <w:r w:rsidR="00A41234" w:rsidRPr="00AE37D4">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HHS also administers the Child Care and Development </w:t>
      </w:r>
      <w:r w:rsidR="001B3DA0" w:rsidRPr="00AE37D4">
        <w:rPr>
          <w:rFonts w:ascii="Times New Roman" w:hAnsi="Times New Roman" w:cs="Times New Roman"/>
          <w:sz w:val="24"/>
          <w:szCs w:val="24"/>
        </w:rPr>
        <w:t>Fund</w:t>
      </w:r>
      <w:r w:rsidRPr="00AE37D4">
        <w:rPr>
          <w:rFonts w:ascii="Times New Roman" w:hAnsi="Times New Roman" w:cs="Times New Roman"/>
          <w:sz w:val="24"/>
          <w:szCs w:val="24"/>
        </w:rPr>
        <w:t xml:space="preserve">, which provides child care assistance to low-income parents, including those enrolled in educational </w:t>
      </w:r>
      <w:r w:rsidR="00860E3A" w:rsidRPr="00AE37D4">
        <w:rPr>
          <w:rFonts w:ascii="Times New Roman" w:hAnsi="Times New Roman" w:cs="Times New Roman"/>
          <w:sz w:val="24"/>
          <w:szCs w:val="24"/>
        </w:rPr>
        <w:t xml:space="preserve">and training </w:t>
      </w:r>
      <w:r w:rsidRPr="00AE37D4">
        <w:rPr>
          <w:rFonts w:ascii="Times New Roman" w:hAnsi="Times New Roman" w:cs="Times New Roman"/>
          <w:sz w:val="24"/>
          <w:szCs w:val="24"/>
        </w:rPr>
        <w:t xml:space="preserve">programs.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In addition, </w:t>
      </w:r>
      <w:r w:rsidR="00860E3A" w:rsidRPr="00AE37D4">
        <w:rPr>
          <w:rFonts w:ascii="Times New Roman" w:hAnsi="Times New Roman" w:cs="Times New Roman"/>
          <w:sz w:val="24"/>
          <w:szCs w:val="24"/>
        </w:rPr>
        <w:t xml:space="preserve">HHS administers the Head Start program, which provides high-quality comprehensive early learning to low-income children birth to age </w:t>
      </w:r>
      <w:r w:rsidR="009065AD" w:rsidRPr="00AE37D4">
        <w:rPr>
          <w:rFonts w:ascii="Times New Roman" w:eastAsia="Calibri" w:hAnsi="Times New Roman" w:cs="Times New Roman"/>
          <w:sz w:val="24"/>
          <w:szCs w:val="24"/>
        </w:rPr>
        <w:t>5</w:t>
      </w:r>
      <w:r w:rsidR="00860E3A" w:rsidRPr="00AE37D4">
        <w:rPr>
          <w:rFonts w:ascii="Times New Roman" w:hAnsi="Times New Roman" w:cs="Times New Roman"/>
          <w:sz w:val="24"/>
          <w:szCs w:val="24"/>
        </w:rPr>
        <w:t xml:space="preserve"> and their families</w:t>
      </w:r>
      <w:r w:rsidR="00A41234" w:rsidRPr="00AE37D4">
        <w:rPr>
          <w:rFonts w:ascii="Times New Roman" w:hAnsi="Times New Roman" w:cs="Times New Roman"/>
          <w:sz w:val="24"/>
          <w:szCs w:val="24"/>
        </w:rPr>
        <w:t>.</w:t>
      </w:r>
      <w:r w:rsidR="00860E3A" w:rsidRPr="00AE37D4">
        <w:rPr>
          <w:rFonts w:ascii="Times New Roman" w:hAnsi="Times New Roman" w:cs="Times New Roman"/>
          <w:sz w:val="24"/>
          <w:szCs w:val="24"/>
        </w:rPr>
        <w:t xml:space="preserve">  </w:t>
      </w:r>
    </w:p>
    <w:p w14:paraId="30277FA7" w14:textId="77777777" w:rsidR="00EF4F8C" w:rsidRDefault="00EF4F8C" w:rsidP="00ED531D">
      <w:pPr>
        <w:spacing w:afterLines="160" w:after="384" w:line="259" w:lineRule="auto"/>
        <w:rPr>
          <w:rFonts w:ascii="Times New Roman" w:hAnsi="Times New Roman" w:cs="Times New Roman"/>
          <w:sz w:val="24"/>
          <w:szCs w:val="24"/>
        </w:rPr>
      </w:pPr>
    </w:p>
    <w:p w14:paraId="7658F139" w14:textId="77777777" w:rsidR="00EF4F8C" w:rsidRPr="00AE37D4" w:rsidRDefault="00EF4F8C" w:rsidP="00ED531D">
      <w:pPr>
        <w:spacing w:afterLines="160" w:after="384" w:line="259" w:lineRule="auto"/>
        <w:rPr>
          <w:rFonts w:ascii="Times New Roman" w:hAnsi="Times New Roman" w:cs="Times New Roman"/>
          <w:sz w:val="24"/>
          <w:szCs w:val="24"/>
        </w:rPr>
      </w:pPr>
    </w:p>
    <w:p w14:paraId="76DC0ED1" w14:textId="64E7CD6A" w:rsidR="00F37539" w:rsidRPr="00AE37D4" w:rsidRDefault="0017528C" w:rsidP="003D2E0E">
      <w:pPr>
        <w:pStyle w:val="ListParagraph"/>
        <w:numPr>
          <w:ilvl w:val="0"/>
          <w:numId w:val="1"/>
        </w:numPr>
        <w:spacing w:afterLines="160" w:after="384" w:line="259" w:lineRule="auto"/>
        <w:rPr>
          <w:rFonts w:ascii="Times New Roman" w:hAnsi="Times New Roman" w:cs="Times New Roman"/>
          <w:sz w:val="24"/>
          <w:szCs w:val="24"/>
        </w:rPr>
      </w:pPr>
      <w:hyperlink r:id="rId28" w:history="1">
        <w:r w:rsidR="00D2668C">
          <w:rPr>
            <w:rStyle w:val="Hyperlink"/>
            <w:rFonts w:ascii="Times New Roman" w:hAnsi="Times New Roman" w:cs="Times New Roman"/>
            <w:sz w:val="24"/>
            <w:szCs w:val="24"/>
          </w:rPr>
          <w:t>TANF</w:t>
        </w:r>
        <w:r w:rsidR="00F37539" w:rsidRPr="0089219F">
          <w:rPr>
            <w:rStyle w:val="Hyperlink"/>
            <w:rFonts w:ascii="Times New Roman" w:hAnsi="Times New Roman" w:cs="Times New Roman"/>
            <w:sz w:val="24"/>
            <w:szCs w:val="24"/>
          </w:rPr>
          <w:t xml:space="preserve"> </w:t>
        </w:r>
        <w:r w:rsidR="0089219F" w:rsidRPr="0089219F">
          <w:rPr>
            <w:rStyle w:val="Hyperlink"/>
            <w:rFonts w:ascii="Times New Roman" w:hAnsi="Times New Roman" w:cs="Times New Roman"/>
            <w:sz w:val="24"/>
            <w:szCs w:val="24"/>
          </w:rPr>
          <w:t>Information Memo</w:t>
        </w:r>
        <w:r w:rsidR="0089219F">
          <w:rPr>
            <w:rStyle w:val="Hyperlink"/>
            <w:rFonts w:ascii="Times New Roman" w:hAnsi="Times New Roman" w:cs="Times New Roman"/>
            <w:sz w:val="24"/>
            <w:szCs w:val="24"/>
          </w:rPr>
          <w:t>randum</w:t>
        </w:r>
        <w:r w:rsidR="0089219F" w:rsidRPr="0089219F">
          <w:rPr>
            <w:rStyle w:val="Hyperlink"/>
            <w:rFonts w:ascii="Times New Roman" w:hAnsi="Times New Roman" w:cs="Times New Roman"/>
            <w:sz w:val="24"/>
            <w:szCs w:val="24"/>
          </w:rPr>
          <w:t xml:space="preserve"> on </w:t>
        </w:r>
        <w:r w:rsidR="0089219F">
          <w:rPr>
            <w:rStyle w:val="Hyperlink"/>
            <w:rFonts w:ascii="Times New Roman" w:hAnsi="Times New Roman" w:cs="Times New Roman"/>
            <w:sz w:val="24"/>
            <w:szCs w:val="24"/>
          </w:rPr>
          <w:t xml:space="preserve">the Use of </w:t>
        </w:r>
        <w:r w:rsidR="0089219F" w:rsidRPr="0089219F">
          <w:rPr>
            <w:rStyle w:val="Hyperlink"/>
            <w:rFonts w:ascii="Times New Roman" w:hAnsi="Times New Roman" w:cs="Times New Roman"/>
            <w:sz w:val="24"/>
            <w:szCs w:val="24"/>
          </w:rPr>
          <w:t>Career Pathways</w:t>
        </w:r>
      </w:hyperlink>
      <w:r w:rsidR="00F37539" w:rsidRPr="00AE37D4">
        <w:rPr>
          <w:rFonts w:ascii="Times New Roman" w:hAnsi="Times New Roman" w:cs="Times New Roman"/>
          <w:sz w:val="24"/>
          <w:szCs w:val="24"/>
        </w:rPr>
        <w:t xml:space="preserve"> </w:t>
      </w:r>
    </w:p>
    <w:p w14:paraId="733159E4" w14:textId="6B641EB0" w:rsidR="00F37539" w:rsidRPr="00AE37D4" w:rsidRDefault="00F37539"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Provides information on how state and tribal TANF agencies can incorporate career pathways opportunities, including how they can count toward the agency’s work participation rate requirement</w:t>
      </w:r>
      <w:r w:rsidR="00A61D22" w:rsidRPr="00AE37D4">
        <w:rPr>
          <w:rFonts w:ascii="Times New Roman" w:hAnsi="Times New Roman" w:cs="Times New Roman"/>
          <w:sz w:val="24"/>
          <w:szCs w:val="24"/>
        </w:rPr>
        <w:t>.</w:t>
      </w:r>
    </w:p>
    <w:p w14:paraId="4752644F" w14:textId="22567F73" w:rsidR="00F37539" w:rsidRPr="00AE37D4" w:rsidRDefault="00F37539"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Share</w:t>
      </w:r>
      <w:r w:rsidR="00BA2DE4" w:rsidRPr="00AE37D4">
        <w:rPr>
          <w:rFonts w:ascii="Times New Roman" w:hAnsi="Times New Roman" w:cs="Times New Roman"/>
          <w:sz w:val="24"/>
          <w:szCs w:val="24"/>
        </w:rPr>
        <w:t>s</w:t>
      </w:r>
      <w:r w:rsidRPr="00AE37D4">
        <w:rPr>
          <w:rFonts w:ascii="Times New Roman" w:hAnsi="Times New Roman" w:cs="Times New Roman"/>
          <w:sz w:val="24"/>
          <w:szCs w:val="24"/>
        </w:rPr>
        <w:t xml:space="preserve"> examples of TANF agencies that have partnered with community colleges and other stakeholders to provide TANF recipients the education, training, and support they need to obtain careers in high-demand fields</w:t>
      </w:r>
      <w:r w:rsidR="00A61D22" w:rsidRPr="00AE37D4">
        <w:rPr>
          <w:rFonts w:ascii="Times New Roman" w:hAnsi="Times New Roman" w:cs="Times New Roman"/>
          <w:sz w:val="24"/>
          <w:szCs w:val="24"/>
        </w:rPr>
        <w:t>.</w:t>
      </w:r>
    </w:p>
    <w:p w14:paraId="3EDEF481" w14:textId="6E0888C2" w:rsidR="00F37539" w:rsidRPr="00AE37D4" w:rsidRDefault="00F37539"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Discusses the portfolio of research and evaluation efforts underway at the Administration for Children and Families to build the evidence base around career pathways approaches for low-income individuals</w:t>
      </w:r>
      <w:r w:rsidR="00A61D22" w:rsidRPr="00AE37D4">
        <w:rPr>
          <w:rFonts w:ascii="Times New Roman" w:hAnsi="Times New Roman" w:cs="Times New Roman"/>
          <w:sz w:val="24"/>
          <w:szCs w:val="24"/>
        </w:rPr>
        <w:t>.</w:t>
      </w:r>
    </w:p>
    <w:p w14:paraId="0A56CF7C" w14:textId="77777777" w:rsidR="003D2E0E" w:rsidRPr="00AE37D4" w:rsidRDefault="003D2E0E" w:rsidP="003D2E0E">
      <w:pPr>
        <w:pStyle w:val="ListParagraph"/>
        <w:spacing w:afterLines="160" w:after="384" w:line="259" w:lineRule="auto"/>
        <w:ind w:left="1440"/>
        <w:rPr>
          <w:rFonts w:ascii="Times New Roman" w:hAnsi="Times New Roman" w:cs="Times New Roman"/>
          <w:sz w:val="24"/>
          <w:szCs w:val="24"/>
        </w:rPr>
      </w:pPr>
    </w:p>
    <w:p w14:paraId="09C3A32F" w14:textId="3A53B0D3" w:rsidR="00FC77A7" w:rsidRPr="00AE37D4" w:rsidRDefault="0017528C" w:rsidP="00FC77A7">
      <w:pPr>
        <w:pStyle w:val="ListParagraph"/>
        <w:numPr>
          <w:ilvl w:val="0"/>
          <w:numId w:val="1"/>
        </w:numPr>
        <w:spacing w:afterLines="160" w:after="384" w:line="259" w:lineRule="auto"/>
        <w:rPr>
          <w:rFonts w:ascii="Times New Roman" w:hAnsi="Times New Roman" w:cs="Times New Roman"/>
          <w:sz w:val="24"/>
          <w:szCs w:val="24"/>
        </w:rPr>
      </w:pPr>
      <w:hyperlink r:id="rId29" w:history="1">
        <w:r w:rsidR="00FC77A7" w:rsidRPr="00AE37D4">
          <w:rPr>
            <w:rStyle w:val="Hyperlink"/>
            <w:rFonts w:ascii="Times New Roman" w:hAnsi="Times New Roman" w:cs="Times New Roman"/>
            <w:sz w:val="24"/>
            <w:szCs w:val="24"/>
          </w:rPr>
          <w:t>Supporting Postsecondary Completion for TANF Recipients through Work-Study Programs</w:t>
        </w:r>
      </w:hyperlink>
    </w:p>
    <w:p w14:paraId="400716E7" w14:textId="651C0C17" w:rsidR="00F37539" w:rsidRPr="00AE37D4" w:rsidRDefault="00045843" w:rsidP="00FC77A7">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Provides</w:t>
      </w:r>
      <w:r w:rsidR="00F37539" w:rsidRPr="00AE37D4">
        <w:rPr>
          <w:rFonts w:ascii="Times New Roman" w:hAnsi="Times New Roman" w:cs="Times New Roman"/>
          <w:sz w:val="24"/>
          <w:szCs w:val="24"/>
        </w:rPr>
        <w:t xml:space="preserve"> information and examples of how TANF agencies can support postsecondary completion for TANF recipients through funding work-study programs</w:t>
      </w:r>
      <w:r w:rsidR="0089219F">
        <w:rPr>
          <w:rFonts w:ascii="Times New Roman" w:hAnsi="Times New Roman" w:cs="Times New Roman"/>
          <w:sz w:val="24"/>
          <w:szCs w:val="24"/>
        </w:rPr>
        <w:t>.</w:t>
      </w:r>
    </w:p>
    <w:p w14:paraId="6B068065" w14:textId="77777777" w:rsidR="00924527" w:rsidRPr="00AE37D4" w:rsidRDefault="00924527" w:rsidP="003D2E0E">
      <w:pPr>
        <w:pStyle w:val="ListParagraph"/>
        <w:spacing w:afterLines="160" w:after="384" w:line="259" w:lineRule="auto"/>
        <w:ind w:left="1440"/>
        <w:rPr>
          <w:rFonts w:ascii="Times New Roman" w:hAnsi="Times New Roman" w:cs="Times New Roman"/>
          <w:sz w:val="24"/>
          <w:szCs w:val="24"/>
        </w:rPr>
      </w:pPr>
    </w:p>
    <w:p w14:paraId="737892C8" w14:textId="636DB39F" w:rsidR="00F37539" w:rsidRPr="00AE37D4" w:rsidRDefault="0017528C" w:rsidP="003D2E0E">
      <w:pPr>
        <w:pStyle w:val="ListParagraph"/>
        <w:numPr>
          <w:ilvl w:val="0"/>
          <w:numId w:val="1"/>
        </w:numPr>
        <w:spacing w:afterLines="160" w:after="384" w:line="259" w:lineRule="auto"/>
        <w:rPr>
          <w:rStyle w:val="Hyperlink"/>
          <w:rFonts w:ascii="Times New Roman" w:hAnsi="Times New Roman" w:cs="Times New Roman"/>
          <w:sz w:val="24"/>
          <w:szCs w:val="24"/>
        </w:rPr>
      </w:pPr>
      <w:hyperlink r:id="rId30" w:history="1">
        <w:r w:rsidR="00F37539" w:rsidRPr="00AE37D4">
          <w:rPr>
            <w:rStyle w:val="Hyperlink"/>
            <w:rFonts w:ascii="Times New Roman" w:hAnsi="Times New Roman" w:cs="Times New Roman"/>
            <w:sz w:val="24"/>
            <w:szCs w:val="24"/>
          </w:rPr>
          <w:t>Policy Statement on Early Childhood Career Pathways</w:t>
        </w:r>
      </w:hyperlink>
    </w:p>
    <w:p w14:paraId="73A3F8AA" w14:textId="77777777" w:rsidR="00924527" w:rsidRPr="00AE37D4" w:rsidRDefault="00924527"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Highlights the importance of building a progression of professional development and educational opportunities for the early childhood workforce, making it understandable to all stakeholders as a key strategy to expanding high-quality early childhood education for all children from birth.</w:t>
      </w:r>
    </w:p>
    <w:p w14:paraId="74879541" w14:textId="77777777" w:rsidR="00924527" w:rsidRPr="00AE37D4" w:rsidRDefault="00924527"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Raises awareness about the specific need for career pathways that support and develop the specialized competencies and skills of early childhood educators and program directors.</w:t>
      </w:r>
    </w:p>
    <w:p w14:paraId="1075D66D" w14:textId="77777777" w:rsidR="00F37539" w:rsidRPr="00AE37D4" w:rsidRDefault="00924527"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Provides state and local recommendations for developing and implementing career pathways to support the professional learning, practice, and compensation of early childhood educators and program directors.</w:t>
      </w:r>
    </w:p>
    <w:p w14:paraId="13AFD829" w14:textId="77777777" w:rsidR="00924527" w:rsidRPr="00AE37D4" w:rsidRDefault="00924527" w:rsidP="003D2E0E">
      <w:pPr>
        <w:pStyle w:val="ListParagraph"/>
        <w:spacing w:afterLines="160" w:after="384" w:line="259" w:lineRule="auto"/>
        <w:ind w:left="1440"/>
        <w:rPr>
          <w:rFonts w:ascii="Times New Roman" w:hAnsi="Times New Roman" w:cs="Times New Roman"/>
          <w:sz w:val="24"/>
          <w:szCs w:val="24"/>
        </w:rPr>
      </w:pPr>
    </w:p>
    <w:p w14:paraId="5C045816" w14:textId="6F190239" w:rsidR="00F37539" w:rsidRPr="00AE37D4" w:rsidRDefault="0017528C" w:rsidP="003D2E0E">
      <w:pPr>
        <w:pStyle w:val="ListParagraph"/>
        <w:numPr>
          <w:ilvl w:val="0"/>
          <w:numId w:val="1"/>
        </w:numPr>
        <w:spacing w:afterLines="160" w:after="384" w:line="259" w:lineRule="auto"/>
        <w:rPr>
          <w:rStyle w:val="Hyperlink"/>
          <w:rFonts w:ascii="Times New Roman" w:hAnsi="Times New Roman" w:cs="Times New Roman"/>
          <w:color w:val="auto"/>
          <w:sz w:val="24"/>
          <w:szCs w:val="24"/>
          <w:u w:val="none"/>
        </w:rPr>
      </w:pPr>
      <w:hyperlink r:id="rId31" w:history="1">
        <w:r w:rsidR="00F37539" w:rsidRPr="00AE37D4">
          <w:rPr>
            <w:rStyle w:val="Hyperlink"/>
            <w:rFonts w:ascii="Times New Roman" w:hAnsi="Times New Roman" w:cs="Times New Roman"/>
            <w:sz w:val="24"/>
            <w:szCs w:val="24"/>
          </w:rPr>
          <w:t xml:space="preserve">Resources </w:t>
        </w:r>
        <w:r w:rsidR="00D37A74" w:rsidRPr="00AE37D4">
          <w:rPr>
            <w:rStyle w:val="Hyperlink"/>
            <w:rFonts w:ascii="Times New Roman" w:hAnsi="Times New Roman" w:cs="Times New Roman"/>
            <w:sz w:val="24"/>
            <w:szCs w:val="24"/>
          </w:rPr>
          <w:t>T</w:t>
        </w:r>
        <w:r w:rsidR="00860E3A" w:rsidRPr="00AE37D4">
          <w:rPr>
            <w:rStyle w:val="Hyperlink"/>
            <w:rFonts w:ascii="Times New Roman" w:hAnsi="Times New Roman" w:cs="Times New Roman"/>
            <w:sz w:val="24"/>
            <w:szCs w:val="24"/>
          </w:rPr>
          <w:t xml:space="preserve">hrough </w:t>
        </w:r>
        <w:r w:rsidR="00F37539" w:rsidRPr="00AE37D4">
          <w:rPr>
            <w:rStyle w:val="Hyperlink"/>
            <w:rFonts w:ascii="Times New Roman" w:hAnsi="Times New Roman" w:cs="Times New Roman"/>
            <w:sz w:val="24"/>
            <w:szCs w:val="24"/>
          </w:rPr>
          <w:t xml:space="preserve">the Child Care and Development </w:t>
        </w:r>
        <w:r w:rsidR="00860E3A" w:rsidRPr="00AE37D4">
          <w:rPr>
            <w:rStyle w:val="Hyperlink"/>
            <w:rFonts w:ascii="Times New Roman" w:hAnsi="Times New Roman" w:cs="Times New Roman"/>
            <w:sz w:val="24"/>
            <w:szCs w:val="24"/>
          </w:rPr>
          <w:t>Fund</w:t>
        </w:r>
      </w:hyperlink>
    </w:p>
    <w:p w14:paraId="6749119E" w14:textId="0EDFB65D" w:rsidR="00034F00" w:rsidRPr="00AE37D4" w:rsidRDefault="00034F00"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Provides funding to States, Territories, and Tribes to help families pay for child care, including families that are in school or enrolled in job training programs, and to increase the quality of child care.</w:t>
      </w:r>
    </w:p>
    <w:p w14:paraId="2DB430DD" w14:textId="4DEF6405" w:rsidR="00924527" w:rsidRPr="00AE37D4" w:rsidRDefault="00924527" w:rsidP="00ED531D">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Provides </w:t>
      </w:r>
      <w:r w:rsidR="00034F00" w:rsidRPr="00AE37D4">
        <w:rPr>
          <w:rFonts w:ascii="Times New Roman" w:hAnsi="Times New Roman" w:cs="Times New Roman"/>
          <w:sz w:val="24"/>
          <w:szCs w:val="24"/>
        </w:rPr>
        <w:t xml:space="preserve">guidance to </w:t>
      </w:r>
      <w:r w:rsidR="00860E3A" w:rsidRPr="00AE37D4">
        <w:rPr>
          <w:rFonts w:ascii="Times New Roman" w:hAnsi="Times New Roman" w:cs="Times New Roman"/>
          <w:sz w:val="24"/>
          <w:szCs w:val="24"/>
        </w:rPr>
        <w:t>S</w:t>
      </w:r>
      <w:r w:rsidR="00034F00" w:rsidRPr="00AE37D4">
        <w:rPr>
          <w:rFonts w:ascii="Times New Roman" w:hAnsi="Times New Roman" w:cs="Times New Roman"/>
          <w:sz w:val="24"/>
          <w:szCs w:val="24"/>
        </w:rPr>
        <w:t>tates, Tribes, and Territories</w:t>
      </w:r>
      <w:r w:rsidRPr="00AE37D4">
        <w:rPr>
          <w:rFonts w:ascii="Times New Roman" w:hAnsi="Times New Roman" w:cs="Times New Roman"/>
          <w:sz w:val="24"/>
          <w:szCs w:val="24"/>
        </w:rPr>
        <w:t xml:space="preserve">, including </w:t>
      </w:r>
      <w:r w:rsidR="00034F00" w:rsidRPr="00AE37D4">
        <w:rPr>
          <w:rFonts w:ascii="Times New Roman" w:hAnsi="Times New Roman" w:cs="Times New Roman"/>
          <w:sz w:val="24"/>
          <w:szCs w:val="24"/>
        </w:rPr>
        <w:t xml:space="preserve">through regulations and technical assistance, to help serve families effectively and to promote the professional development of the early childhood workforce. </w:t>
      </w:r>
    </w:p>
    <w:p w14:paraId="74C36533" w14:textId="387E0A1A" w:rsidR="002E5CE4" w:rsidRPr="00AE37D4" w:rsidRDefault="00034F00" w:rsidP="002E5CE4">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Through t</w:t>
      </w:r>
      <w:r w:rsidR="00924527" w:rsidRPr="00AE37D4">
        <w:rPr>
          <w:rFonts w:ascii="Times New Roman" w:hAnsi="Times New Roman" w:cs="Times New Roman"/>
          <w:sz w:val="24"/>
          <w:szCs w:val="24"/>
        </w:rPr>
        <w:t xml:space="preserve">he </w:t>
      </w:r>
      <w:r w:rsidRPr="00AE37D4">
        <w:rPr>
          <w:rFonts w:ascii="Times New Roman" w:hAnsi="Times New Roman" w:cs="Times New Roman"/>
          <w:sz w:val="24"/>
          <w:szCs w:val="24"/>
        </w:rPr>
        <w:t>reauthorized child care law,</w:t>
      </w:r>
      <w:r w:rsidR="00924527" w:rsidRPr="00AE37D4">
        <w:rPr>
          <w:rFonts w:ascii="Times New Roman" w:hAnsi="Times New Roman" w:cs="Times New Roman"/>
          <w:sz w:val="24"/>
          <w:szCs w:val="24"/>
        </w:rPr>
        <w:t xml:space="preserve"> makes significant advancements </w:t>
      </w:r>
      <w:r w:rsidRPr="00AE37D4">
        <w:rPr>
          <w:rFonts w:ascii="Times New Roman" w:hAnsi="Times New Roman" w:cs="Times New Roman"/>
          <w:sz w:val="24"/>
          <w:szCs w:val="24"/>
        </w:rPr>
        <w:t xml:space="preserve">that will help all families on the program </w:t>
      </w:r>
      <w:r w:rsidR="00924527" w:rsidRPr="00AE37D4">
        <w:rPr>
          <w:rFonts w:ascii="Times New Roman" w:hAnsi="Times New Roman" w:cs="Times New Roman"/>
          <w:sz w:val="24"/>
          <w:szCs w:val="24"/>
        </w:rPr>
        <w:t xml:space="preserve">by defining health and safety requirements for child care providers, outlining family-friendly eligibility policies, </w:t>
      </w:r>
      <w:r w:rsidR="000A03C6" w:rsidRPr="00AE37D4">
        <w:rPr>
          <w:rFonts w:ascii="Times New Roman" w:hAnsi="Times New Roman" w:cs="Times New Roman"/>
          <w:sz w:val="24"/>
          <w:szCs w:val="24"/>
        </w:rPr>
        <w:t>raising the quality of child care services</w:t>
      </w:r>
      <w:r w:rsidR="005F4C92">
        <w:rPr>
          <w:rFonts w:ascii="Times New Roman" w:hAnsi="Times New Roman" w:cs="Times New Roman"/>
          <w:sz w:val="24"/>
          <w:szCs w:val="24"/>
        </w:rPr>
        <w:t>,</w:t>
      </w:r>
      <w:r w:rsidR="000A03C6" w:rsidRPr="00AE37D4">
        <w:rPr>
          <w:rFonts w:ascii="Times New Roman" w:hAnsi="Times New Roman" w:cs="Times New Roman"/>
          <w:sz w:val="24"/>
          <w:szCs w:val="24"/>
        </w:rPr>
        <w:t xml:space="preserve"> </w:t>
      </w:r>
      <w:r w:rsidR="00924527" w:rsidRPr="00AE37D4">
        <w:rPr>
          <w:rFonts w:ascii="Times New Roman" w:hAnsi="Times New Roman" w:cs="Times New Roman"/>
          <w:sz w:val="24"/>
          <w:szCs w:val="24"/>
        </w:rPr>
        <w:t xml:space="preserve">and ensuring parents and the general public have transparent information about the child care choices available to them. </w:t>
      </w:r>
    </w:p>
    <w:p w14:paraId="52D8E258" w14:textId="2CF2B716" w:rsidR="00034F00" w:rsidRPr="00AE37D4" w:rsidRDefault="000A03C6" w:rsidP="00ED531D">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Supports the professional progression or pathway of child care teachers from preservice through ongoing professional development.</w:t>
      </w:r>
    </w:p>
    <w:p w14:paraId="1286CB53" w14:textId="18427238" w:rsidR="00CE56E9" w:rsidRPr="00AE37D4" w:rsidRDefault="00713767" w:rsidP="003D2E0E">
      <w:pPr>
        <w:spacing w:afterLines="160" w:after="384" w:line="259" w:lineRule="auto"/>
        <w:rPr>
          <w:rFonts w:ascii="Times New Roman" w:hAnsi="Times New Roman" w:cs="Times New Roman"/>
          <w:b/>
          <w:sz w:val="24"/>
          <w:szCs w:val="24"/>
        </w:rPr>
      </w:pPr>
      <w:r w:rsidRPr="00AE37D4">
        <w:rPr>
          <w:rFonts w:ascii="Times New Roman" w:hAnsi="Times New Roman" w:cs="Times New Roman"/>
          <w:b/>
          <w:sz w:val="24"/>
          <w:szCs w:val="24"/>
        </w:rPr>
        <w:lastRenderedPageBreak/>
        <w:t xml:space="preserve">Agency: U.S. Department of </w:t>
      </w:r>
      <w:r w:rsidR="00CE56E9" w:rsidRPr="00AE37D4">
        <w:rPr>
          <w:rFonts w:ascii="Times New Roman" w:hAnsi="Times New Roman" w:cs="Times New Roman"/>
          <w:b/>
          <w:sz w:val="24"/>
          <w:szCs w:val="24"/>
        </w:rPr>
        <w:t>Housing and Urban Development (HUD)</w:t>
      </w:r>
    </w:p>
    <w:p w14:paraId="5832F97B" w14:textId="0FBBA897" w:rsidR="00095862" w:rsidRPr="00AE37D4" w:rsidRDefault="00095862" w:rsidP="00095862">
      <w:p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HUD administers rental assistance programs for low-income individuals and families meeting certain eligibility requirements, through its network of local public housing agencies</w:t>
      </w:r>
      <w:r w:rsidR="00A64348" w:rsidRPr="00AE37D4">
        <w:rPr>
          <w:rFonts w:ascii="Times New Roman" w:eastAsia="Calibri" w:hAnsi="Times New Roman" w:cs="Times New Roman"/>
          <w:sz w:val="24"/>
          <w:szCs w:val="24"/>
        </w:rPr>
        <w:t xml:space="preserve"> and private owners</w:t>
      </w:r>
      <w:r w:rsidRPr="00AE37D4">
        <w:rPr>
          <w:rFonts w:ascii="Times New Roman" w:eastAsia="Calibri" w:hAnsi="Times New Roman" w:cs="Times New Roman"/>
          <w:sz w:val="24"/>
          <w:szCs w:val="24"/>
        </w:rPr>
        <w:t>.</w:t>
      </w:r>
      <w:r w:rsidRPr="00AE37D4">
        <w:rPr>
          <w:rFonts w:ascii="Times New Roman" w:hAnsi="Times New Roman" w:cs="Times New Roman"/>
          <w:sz w:val="24"/>
          <w:szCs w:val="24"/>
        </w:rPr>
        <w:t xml:space="preserve">  </w:t>
      </w:r>
      <w:r w:rsidR="00FA0AAF">
        <w:rPr>
          <w:rFonts w:ascii="Times New Roman" w:hAnsi="Times New Roman" w:cs="Times New Roman"/>
          <w:sz w:val="24"/>
          <w:szCs w:val="24"/>
        </w:rPr>
        <w:t xml:space="preserve">The </w:t>
      </w:r>
      <w:r w:rsidRPr="00AE37D4">
        <w:rPr>
          <w:rFonts w:ascii="Times New Roman" w:hAnsi="Times New Roman" w:cs="Times New Roman"/>
          <w:sz w:val="24"/>
          <w:szCs w:val="24"/>
        </w:rPr>
        <w:t xml:space="preserve">Section 8 Project-Based Rental Assistance program and the Section 8 Housing Choice Voucher program are two of HUD’s largest rental assistance programs. </w:t>
      </w:r>
    </w:p>
    <w:p w14:paraId="3699C4B7" w14:textId="565669E6" w:rsidR="00095862" w:rsidRPr="00AE37D4" w:rsidRDefault="00095862" w:rsidP="00095862">
      <w:pPr>
        <w:pStyle w:val="ListParagraph"/>
        <w:numPr>
          <w:ilvl w:val="0"/>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The Project-Based Rental Assistance program</w:t>
      </w:r>
      <w:r w:rsidR="009100F6" w:rsidRPr="00AE37D4">
        <w:rPr>
          <w:rFonts w:ascii="Times New Roman" w:eastAsia="Calibri" w:hAnsi="Times New Roman" w:cs="Times New Roman"/>
          <w:sz w:val="24"/>
          <w:szCs w:val="24"/>
        </w:rPr>
        <w:t>, administered by the Office of Housing,</w:t>
      </w:r>
      <w:r w:rsidRPr="00AE37D4">
        <w:rPr>
          <w:rFonts w:ascii="Times New Roman" w:hAnsi="Times New Roman" w:cs="Times New Roman"/>
          <w:sz w:val="24"/>
          <w:szCs w:val="24"/>
        </w:rPr>
        <w:t xml:space="preserve"> provides rental assistance (or subsidy) on behalf of eligible tenants residing in </w:t>
      </w:r>
      <w:r w:rsidR="00A64348" w:rsidRPr="00AE37D4">
        <w:rPr>
          <w:rFonts w:ascii="Times New Roman" w:eastAsia="Calibri" w:hAnsi="Times New Roman" w:cs="Times New Roman"/>
          <w:sz w:val="24"/>
          <w:szCs w:val="24"/>
        </w:rPr>
        <w:t xml:space="preserve">privately owned </w:t>
      </w:r>
      <w:r w:rsidRPr="00AE37D4">
        <w:rPr>
          <w:rFonts w:ascii="Times New Roman" w:hAnsi="Times New Roman" w:cs="Times New Roman"/>
          <w:sz w:val="24"/>
          <w:szCs w:val="24"/>
        </w:rPr>
        <w:t>multifamily rental developments.</w:t>
      </w:r>
      <w:r w:rsidR="007A1C23">
        <w:rPr>
          <w:rFonts w:ascii="Times New Roman" w:hAnsi="Times New Roman" w:cs="Times New Roman"/>
          <w:sz w:val="24"/>
          <w:szCs w:val="24"/>
        </w:rPr>
        <w:t xml:space="preserve"> </w:t>
      </w:r>
      <w:r w:rsidR="005F4C92">
        <w:rPr>
          <w:rFonts w:ascii="Times New Roman" w:hAnsi="Times New Roman" w:cs="Times New Roman"/>
          <w:sz w:val="24"/>
          <w:szCs w:val="24"/>
        </w:rPr>
        <w:t xml:space="preserve"> </w:t>
      </w:r>
      <w:r w:rsidRPr="00AE37D4">
        <w:rPr>
          <w:rFonts w:ascii="Times New Roman" w:hAnsi="Times New Roman" w:cs="Times New Roman"/>
          <w:sz w:val="24"/>
          <w:szCs w:val="24"/>
        </w:rPr>
        <w:t xml:space="preserve">The rental assistance is attached to the assisted unit in the project.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If a tenant moves out of the assisted unit, the assistance stays with the housing unit.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The amount of rental assistance paid to the owner is the difference between what a household can afford (typically based on paying 30 percent of a household’s monthly adjusted income) and the approved contract rent</w:t>
      </w:r>
      <w:r w:rsidR="009260B0" w:rsidRPr="00AE37D4">
        <w:rPr>
          <w:rFonts w:ascii="Times New Roman" w:eastAsia="Calibri" w:hAnsi="Times New Roman" w:cs="Times New Roman"/>
          <w:sz w:val="24"/>
          <w:szCs w:val="24"/>
        </w:rPr>
        <w:t>/utilities</w:t>
      </w:r>
      <w:r w:rsidRPr="00AE37D4">
        <w:rPr>
          <w:rFonts w:ascii="Times New Roman" w:hAnsi="Times New Roman" w:cs="Times New Roman"/>
          <w:sz w:val="24"/>
          <w:szCs w:val="24"/>
        </w:rPr>
        <w:t xml:space="preserve"> for the unit. </w:t>
      </w:r>
      <w:r w:rsidRPr="00AE37D4">
        <w:rPr>
          <w:rFonts w:ascii="Times New Roman" w:hAnsi="Times New Roman" w:cs="Times New Roman"/>
          <w:sz w:val="24"/>
          <w:szCs w:val="24"/>
        </w:rPr>
        <w:br/>
      </w:r>
    </w:p>
    <w:p w14:paraId="441C82F0" w14:textId="0B4DCE97" w:rsidR="00095862" w:rsidRPr="00AE37D4" w:rsidRDefault="00095862" w:rsidP="00095862">
      <w:pPr>
        <w:pStyle w:val="ListParagraph"/>
        <w:numPr>
          <w:ilvl w:val="0"/>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The Housing Choice Voucher program</w:t>
      </w:r>
      <w:r w:rsidR="00010D07" w:rsidRPr="00AE37D4">
        <w:rPr>
          <w:rFonts w:ascii="Times New Roman" w:eastAsia="Calibri" w:hAnsi="Times New Roman" w:cs="Times New Roman"/>
          <w:sz w:val="24"/>
          <w:szCs w:val="24"/>
        </w:rPr>
        <w:t>, administered by the Offic</w:t>
      </w:r>
      <w:r w:rsidR="00A529EA" w:rsidRPr="00AE37D4">
        <w:rPr>
          <w:rFonts w:ascii="Times New Roman" w:eastAsia="Calibri" w:hAnsi="Times New Roman" w:cs="Times New Roman"/>
          <w:sz w:val="24"/>
          <w:szCs w:val="24"/>
        </w:rPr>
        <w:t xml:space="preserve">e of Public and Indian Housing, </w:t>
      </w:r>
      <w:r w:rsidRPr="00AE37D4">
        <w:rPr>
          <w:rFonts w:ascii="Times New Roman" w:hAnsi="Times New Roman" w:cs="Times New Roman"/>
          <w:sz w:val="24"/>
          <w:szCs w:val="24"/>
        </w:rPr>
        <w:t xml:space="preserve">is the federal </w:t>
      </w:r>
      <w:r w:rsidRPr="00AE37D4">
        <w:rPr>
          <w:rFonts w:ascii="Times New Roman" w:eastAsia="Calibri" w:hAnsi="Times New Roman" w:cs="Times New Roman"/>
          <w:sz w:val="24"/>
          <w:szCs w:val="24"/>
        </w:rPr>
        <w:t>government</w:t>
      </w:r>
      <w:r w:rsidR="00F52E26" w:rsidRPr="00AE37D4">
        <w:rPr>
          <w:rFonts w:ascii="Times New Roman" w:eastAsia="Calibri" w:hAnsi="Times New Roman" w:cs="Times New Roman"/>
          <w:sz w:val="24"/>
          <w:szCs w:val="24"/>
        </w:rPr>
        <w:t>’</w:t>
      </w:r>
      <w:r w:rsidRPr="00AE37D4">
        <w:rPr>
          <w:rFonts w:ascii="Times New Roman" w:eastAsia="Calibri" w:hAnsi="Times New Roman" w:cs="Times New Roman"/>
          <w:sz w:val="24"/>
          <w:szCs w:val="24"/>
        </w:rPr>
        <w:t>s</w:t>
      </w:r>
      <w:r w:rsidRPr="00AE37D4">
        <w:rPr>
          <w:rFonts w:ascii="Times New Roman" w:hAnsi="Times New Roman" w:cs="Times New Roman"/>
          <w:sz w:val="24"/>
          <w:szCs w:val="24"/>
        </w:rPr>
        <w:t xml:space="preserve"> major program for assisting low-income families, the elderly, and the disabled to afford decent, safe, and sanitary housing in the private market.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The participant is free to choose any housing that meets the requirements of the program and is not limited to units located in subsidized housing projects. </w:t>
      </w:r>
    </w:p>
    <w:p w14:paraId="14D7FE97" w14:textId="36B6A605" w:rsidR="00095862" w:rsidRPr="00AE37D4" w:rsidRDefault="00095862" w:rsidP="00095862">
      <w:p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Students aged 18</w:t>
      </w:r>
      <w:r w:rsidR="00F52E26" w:rsidRPr="00AE37D4">
        <w:rPr>
          <w:rFonts w:ascii="Times New Roman" w:eastAsia="Calibri" w:hAnsi="Times New Roman" w:cs="Times New Roman"/>
          <w:sz w:val="24"/>
          <w:szCs w:val="24"/>
        </w:rPr>
        <w:t>–</w:t>
      </w:r>
      <w:r w:rsidRPr="00AE37D4">
        <w:rPr>
          <w:rFonts w:ascii="Times New Roman" w:hAnsi="Times New Roman" w:cs="Times New Roman"/>
          <w:sz w:val="24"/>
          <w:szCs w:val="24"/>
        </w:rPr>
        <w:t xml:space="preserve">24 who are enrolled in postsecondary education are restricted from being assisted in Section 8 project-based rental assistance and housing choice voucher </w:t>
      </w:r>
      <w:r w:rsidR="009260B0" w:rsidRPr="00AE37D4">
        <w:rPr>
          <w:rFonts w:ascii="Times New Roman" w:eastAsia="Calibri" w:hAnsi="Times New Roman" w:cs="Times New Roman"/>
          <w:sz w:val="24"/>
          <w:szCs w:val="24"/>
        </w:rPr>
        <w:t>programs unless</w:t>
      </w:r>
      <w:r w:rsidRPr="00AE37D4">
        <w:rPr>
          <w:rFonts w:ascii="Times New Roman" w:hAnsi="Times New Roman" w:cs="Times New Roman"/>
          <w:sz w:val="24"/>
          <w:szCs w:val="24"/>
        </w:rPr>
        <w:t xml:space="preserve"> they meet one of the criteria in the Section 8 student rule outlined in </w:t>
      </w:r>
      <w:r w:rsidRPr="00AE37D4">
        <w:rPr>
          <w:rFonts w:ascii="Times New Roman" w:hAnsi="Times New Roman" w:cs="Times New Roman"/>
          <w:i/>
          <w:sz w:val="24"/>
          <w:szCs w:val="24"/>
        </w:rPr>
        <w:t xml:space="preserve">Federal </w:t>
      </w:r>
      <w:r w:rsidRPr="00AE37D4">
        <w:rPr>
          <w:rFonts w:ascii="Times New Roman" w:eastAsia="Calibri" w:hAnsi="Times New Roman" w:cs="Times New Roman"/>
          <w:i/>
          <w:sz w:val="24"/>
          <w:szCs w:val="24"/>
        </w:rPr>
        <w:t>Regist</w:t>
      </w:r>
      <w:r w:rsidR="007839C9" w:rsidRPr="00AE37D4">
        <w:rPr>
          <w:rFonts w:ascii="Times New Roman" w:eastAsia="Calibri" w:hAnsi="Times New Roman" w:cs="Times New Roman"/>
          <w:i/>
          <w:sz w:val="24"/>
          <w:szCs w:val="24"/>
        </w:rPr>
        <w:t>e</w:t>
      </w:r>
      <w:r w:rsidRPr="00AE37D4">
        <w:rPr>
          <w:rFonts w:ascii="Times New Roman" w:eastAsia="Calibri" w:hAnsi="Times New Roman" w:cs="Times New Roman"/>
          <w:i/>
          <w:sz w:val="24"/>
          <w:szCs w:val="24"/>
        </w:rPr>
        <w:t>r</w:t>
      </w:r>
      <w:r w:rsidRPr="00AE37D4">
        <w:rPr>
          <w:rFonts w:ascii="Times New Roman" w:hAnsi="Times New Roman" w:cs="Times New Roman"/>
          <w:sz w:val="24"/>
          <w:szCs w:val="24"/>
        </w:rPr>
        <w:t xml:space="preserve"> </w:t>
      </w:r>
      <w:r w:rsidR="00DA3861" w:rsidRPr="00AE37D4">
        <w:rPr>
          <w:rFonts w:ascii="Times New Roman" w:eastAsia="Calibri" w:hAnsi="Times New Roman" w:cs="Times New Roman"/>
          <w:sz w:val="24"/>
          <w:szCs w:val="24"/>
        </w:rPr>
        <w:t xml:space="preserve">notice </w:t>
      </w:r>
      <w:r w:rsidR="00A94938" w:rsidRPr="00AE37D4">
        <w:rPr>
          <w:rFonts w:ascii="Times New Roman" w:hAnsi="Times New Roman" w:cs="Times New Roman"/>
          <w:sz w:val="24"/>
          <w:szCs w:val="24"/>
        </w:rPr>
        <w:t>Vol. 81, No. 183.</w:t>
      </w:r>
      <w:r w:rsidRPr="00AE37D4">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 xml:space="preserve">Students meeting </w:t>
      </w:r>
      <w:r w:rsidR="00A94938" w:rsidRPr="00AE37D4">
        <w:rPr>
          <w:rFonts w:ascii="Times New Roman" w:hAnsi="Times New Roman" w:cs="Times New Roman"/>
          <w:sz w:val="24"/>
          <w:szCs w:val="24"/>
        </w:rPr>
        <w:t xml:space="preserve">the </w:t>
      </w:r>
      <w:r w:rsidRPr="00AE37D4">
        <w:rPr>
          <w:rFonts w:ascii="Times New Roman" w:hAnsi="Times New Roman" w:cs="Times New Roman"/>
          <w:sz w:val="24"/>
          <w:szCs w:val="24"/>
        </w:rPr>
        <w:t>Department of Education</w:t>
      </w:r>
      <w:r w:rsidR="00FA0AAF">
        <w:rPr>
          <w:rFonts w:ascii="Times New Roman" w:hAnsi="Times New Roman" w:cs="Times New Roman"/>
          <w:sz w:val="24"/>
          <w:szCs w:val="24"/>
        </w:rPr>
        <w:t>’</w:t>
      </w:r>
      <w:r w:rsidRPr="00AE37D4">
        <w:rPr>
          <w:rFonts w:ascii="Times New Roman" w:hAnsi="Times New Roman" w:cs="Times New Roman"/>
          <w:sz w:val="24"/>
          <w:szCs w:val="24"/>
        </w:rPr>
        <w:t xml:space="preserve">s definition of </w:t>
      </w:r>
      <w:r w:rsidR="00A94938" w:rsidRPr="00AE37D4">
        <w:rPr>
          <w:rFonts w:ascii="Times New Roman" w:hAnsi="Times New Roman" w:cs="Times New Roman"/>
          <w:sz w:val="24"/>
          <w:szCs w:val="24"/>
        </w:rPr>
        <w:t>“</w:t>
      </w:r>
      <w:r w:rsidRPr="00AE37D4">
        <w:rPr>
          <w:rFonts w:ascii="Times New Roman" w:hAnsi="Times New Roman" w:cs="Times New Roman"/>
          <w:sz w:val="24"/>
          <w:szCs w:val="24"/>
        </w:rPr>
        <w:t>independent student</w:t>
      </w:r>
      <w:r w:rsidR="00A94938" w:rsidRPr="00AE37D4">
        <w:rPr>
          <w:rFonts w:ascii="Times New Roman" w:hAnsi="Times New Roman" w:cs="Times New Roman"/>
          <w:sz w:val="24"/>
          <w:szCs w:val="24"/>
        </w:rPr>
        <w:t>”</w:t>
      </w:r>
      <w:r w:rsidRPr="00AE37D4">
        <w:rPr>
          <w:rFonts w:ascii="Times New Roman" w:hAnsi="Times New Roman" w:cs="Times New Roman"/>
          <w:sz w:val="24"/>
          <w:szCs w:val="24"/>
        </w:rPr>
        <w:t xml:space="preserve"> meet one of these outlined criteria. </w:t>
      </w:r>
    </w:p>
    <w:p w14:paraId="3D4EB2AF" w14:textId="591F1628" w:rsidR="00F55E23" w:rsidRPr="00AE37D4" w:rsidRDefault="0017528C" w:rsidP="00095862">
      <w:pPr>
        <w:pStyle w:val="ListParagraph"/>
        <w:numPr>
          <w:ilvl w:val="0"/>
          <w:numId w:val="1"/>
        </w:numPr>
        <w:spacing w:afterLines="160" w:after="384" w:line="259" w:lineRule="auto"/>
        <w:rPr>
          <w:rFonts w:ascii="Times New Roman" w:hAnsi="Times New Roman" w:cs="Times New Roman"/>
          <w:sz w:val="24"/>
          <w:szCs w:val="24"/>
        </w:rPr>
      </w:pPr>
      <w:hyperlink r:id="rId32" w:history="1">
        <w:r w:rsidR="00F55E23" w:rsidRPr="00AE37D4">
          <w:rPr>
            <w:rStyle w:val="Hyperlink"/>
            <w:rFonts w:ascii="Times New Roman" w:hAnsi="Times New Roman" w:cs="Times New Roman"/>
            <w:sz w:val="24"/>
            <w:szCs w:val="24"/>
          </w:rPr>
          <w:t>HUD recently updated guidance on the Section 8 Student Rule for Housing Choice Vouchers and Project-Based Rental Assistance</w:t>
        </w:r>
      </w:hyperlink>
      <w:r w:rsidR="00F55E23" w:rsidRPr="00AE37D4">
        <w:rPr>
          <w:rFonts w:ascii="Times New Roman" w:hAnsi="Times New Roman" w:cs="Times New Roman"/>
          <w:sz w:val="24"/>
          <w:szCs w:val="24"/>
        </w:rPr>
        <w:t xml:space="preserve"> to clarify the definition of Independent Student and the verification process for vulnerable </w:t>
      </w:r>
      <w:r w:rsidR="006E01EB" w:rsidRPr="00AE37D4">
        <w:rPr>
          <w:rFonts w:ascii="Times New Roman" w:hAnsi="Times New Roman" w:cs="Times New Roman"/>
          <w:sz w:val="24"/>
          <w:szCs w:val="24"/>
        </w:rPr>
        <w:t xml:space="preserve">youth </w:t>
      </w:r>
      <w:r w:rsidR="00F55E23" w:rsidRPr="00AE37D4">
        <w:rPr>
          <w:rFonts w:ascii="Times New Roman" w:hAnsi="Times New Roman" w:cs="Times New Roman"/>
          <w:sz w:val="24"/>
          <w:szCs w:val="24"/>
        </w:rPr>
        <w:t xml:space="preserve">populations. </w:t>
      </w:r>
    </w:p>
    <w:p w14:paraId="0F29B686" w14:textId="344571F1" w:rsidR="00F55E23" w:rsidRPr="00AE37D4" w:rsidRDefault="00F55E23" w:rsidP="00F55E2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Aligns the definition of independent student with the College Costs Reduction and Access Act of 2007, which includes the following vulnerable populations: unaccompanied homeless youth/youth at risk-of homelessness, former foster youth, and youth who are emancipated minors or in legal guardianships.</w:t>
      </w:r>
    </w:p>
    <w:p w14:paraId="4E4BE914" w14:textId="33CDED74" w:rsidR="00F55E23" w:rsidRPr="00AE37D4" w:rsidRDefault="00F55E23" w:rsidP="00F55E2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Clarifies what documentation is needed to verify independent student status among </w:t>
      </w:r>
      <w:r w:rsidR="00FA0AAF">
        <w:rPr>
          <w:rFonts w:ascii="Times New Roman" w:hAnsi="Times New Roman" w:cs="Times New Roman"/>
          <w:sz w:val="24"/>
          <w:szCs w:val="24"/>
        </w:rPr>
        <w:t xml:space="preserve">the </w:t>
      </w:r>
      <w:r w:rsidRPr="00AE37D4">
        <w:rPr>
          <w:rFonts w:ascii="Times New Roman" w:hAnsi="Times New Roman" w:cs="Times New Roman"/>
          <w:sz w:val="24"/>
          <w:szCs w:val="24"/>
        </w:rPr>
        <w:t xml:space="preserve">vulnerable </w:t>
      </w:r>
      <w:r w:rsidR="006E01EB" w:rsidRPr="00AE37D4">
        <w:rPr>
          <w:rFonts w:ascii="Times New Roman" w:hAnsi="Times New Roman" w:cs="Times New Roman"/>
          <w:sz w:val="24"/>
          <w:szCs w:val="24"/>
        </w:rPr>
        <w:t xml:space="preserve">youth </w:t>
      </w:r>
      <w:r w:rsidRPr="00AE37D4">
        <w:rPr>
          <w:rFonts w:ascii="Times New Roman" w:hAnsi="Times New Roman" w:cs="Times New Roman"/>
          <w:sz w:val="24"/>
          <w:szCs w:val="24"/>
        </w:rPr>
        <w:t>populations listed above, ensuring</w:t>
      </w:r>
      <w:r w:rsidR="00FA0AAF">
        <w:rPr>
          <w:rFonts w:ascii="Times New Roman" w:hAnsi="Times New Roman" w:cs="Times New Roman"/>
          <w:sz w:val="24"/>
          <w:szCs w:val="24"/>
        </w:rPr>
        <w:t xml:space="preserve"> that lack of</w:t>
      </w:r>
      <w:r w:rsidRPr="00AE37D4">
        <w:rPr>
          <w:rFonts w:ascii="Times New Roman" w:hAnsi="Times New Roman" w:cs="Times New Roman"/>
          <w:sz w:val="24"/>
          <w:szCs w:val="24"/>
        </w:rPr>
        <w:t xml:space="preserve"> documentation does not serve as a barrier to accessing resources.</w:t>
      </w:r>
    </w:p>
    <w:p w14:paraId="51397929" w14:textId="77777777" w:rsidR="00F55E23" w:rsidRPr="00AE37D4" w:rsidRDefault="00F55E23" w:rsidP="00F55E23">
      <w:pPr>
        <w:pStyle w:val="ListParagraph"/>
        <w:spacing w:afterLines="160" w:after="384" w:line="259" w:lineRule="auto"/>
        <w:ind w:left="1440"/>
        <w:rPr>
          <w:rFonts w:ascii="Times New Roman" w:hAnsi="Times New Roman" w:cs="Times New Roman"/>
          <w:sz w:val="24"/>
          <w:szCs w:val="24"/>
        </w:rPr>
      </w:pPr>
    </w:p>
    <w:p w14:paraId="24E9EC05" w14:textId="612E0B43" w:rsidR="00F55E23" w:rsidRPr="00AE37D4" w:rsidRDefault="00F55E23" w:rsidP="00F55E23">
      <w:pPr>
        <w:pStyle w:val="ListParagraph"/>
        <w:numPr>
          <w:ilvl w:val="0"/>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The Section 8 Student Rule does not apply to students over the age of 18 who are residing with their parent and being assisted as part of a household by </w:t>
      </w:r>
      <w:hyperlink r:id="rId33" w:history="1">
        <w:r w:rsidRPr="00AE37D4">
          <w:rPr>
            <w:rStyle w:val="Hyperlink"/>
            <w:rFonts w:ascii="Times New Roman" w:hAnsi="Times New Roman" w:cs="Times New Roman"/>
            <w:sz w:val="24"/>
            <w:szCs w:val="24"/>
          </w:rPr>
          <w:t>project-based rental assistance</w:t>
        </w:r>
      </w:hyperlink>
      <w:r w:rsidRPr="00AE37D4">
        <w:rPr>
          <w:rFonts w:ascii="Times New Roman" w:hAnsi="Times New Roman" w:cs="Times New Roman"/>
          <w:sz w:val="24"/>
          <w:szCs w:val="24"/>
        </w:rPr>
        <w:t xml:space="preserve"> or </w:t>
      </w:r>
      <w:hyperlink r:id="rId34" w:history="1">
        <w:r w:rsidRPr="00AE37D4">
          <w:rPr>
            <w:rStyle w:val="Hyperlink"/>
            <w:rFonts w:ascii="Times New Roman" w:hAnsi="Times New Roman" w:cs="Times New Roman"/>
            <w:sz w:val="24"/>
            <w:szCs w:val="24"/>
          </w:rPr>
          <w:t>housing choice vouchers</w:t>
        </w:r>
      </w:hyperlink>
      <w:r w:rsidRPr="00AE37D4">
        <w:rPr>
          <w:rFonts w:ascii="Times New Roman" w:hAnsi="Times New Roman" w:cs="Times New Roman"/>
          <w:sz w:val="24"/>
          <w:szCs w:val="24"/>
        </w:rPr>
        <w:t xml:space="preserve">.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Existing guidance for these students:</w:t>
      </w:r>
    </w:p>
    <w:p w14:paraId="3D10324A" w14:textId="77777777" w:rsidR="009C6378" w:rsidRPr="00AE37D4" w:rsidRDefault="008171E5" w:rsidP="00F55E23">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lastRenderedPageBreak/>
        <w:t>States</w:t>
      </w:r>
      <w:r w:rsidR="001C51F6" w:rsidRPr="00AE37D4">
        <w:rPr>
          <w:rFonts w:ascii="Times New Roman" w:hAnsi="Times New Roman" w:cs="Times New Roman"/>
          <w:sz w:val="24"/>
          <w:szCs w:val="24"/>
        </w:rPr>
        <w:t xml:space="preserve"> that f</w:t>
      </w:r>
      <w:r w:rsidR="009C6378" w:rsidRPr="00AE37D4">
        <w:rPr>
          <w:rFonts w:ascii="Times New Roman" w:hAnsi="Times New Roman" w:cs="Times New Roman"/>
          <w:sz w:val="24"/>
          <w:szCs w:val="24"/>
        </w:rPr>
        <w:t>ull</w:t>
      </w:r>
      <w:r w:rsidR="00B72D12" w:rsidRPr="00AE37D4">
        <w:rPr>
          <w:rFonts w:ascii="Times New Roman" w:hAnsi="Times New Roman" w:cs="Times New Roman"/>
          <w:sz w:val="24"/>
          <w:szCs w:val="24"/>
        </w:rPr>
        <w:t>-</w:t>
      </w:r>
      <w:r w:rsidR="009C6378" w:rsidRPr="00AE37D4">
        <w:rPr>
          <w:rFonts w:ascii="Times New Roman" w:hAnsi="Times New Roman" w:cs="Times New Roman"/>
          <w:sz w:val="24"/>
          <w:szCs w:val="24"/>
        </w:rPr>
        <w:t>time students over the age of 18 living with their parent/guardian in housing supported by Housing Choice Voucher and Project-Based Rental Assistance under the Section 8 program are considered dependents.</w:t>
      </w:r>
    </w:p>
    <w:p w14:paraId="31661CBF" w14:textId="180BE0C4" w:rsidR="009C6378" w:rsidRPr="00AE37D4" w:rsidRDefault="001C51F6"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Caps d</w:t>
      </w:r>
      <w:r w:rsidR="009C6378" w:rsidRPr="00AE37D4">
        <w:rPr>
          <w:rFonts w:ascii="Times New Roman" w:hAnsi="Times New Roman" w:cs="Times New Roman"/>
          <w:sz w:val="24"/>
          <w:szCs w:val="24"/>
        </w:rPr>
        <w:t>ependent students</w:t>
      </w:r>
      <w:r w:rsidR="0047383D" w:rsidRPr="00AE37D4">
        <w:rPr>
          <w:rFonts w:ascii="Times New Roman" w:hAnsi="Times New Roman" w:cs="Times New Roman"/>
          <w:sz w:val="24"/>
          <w:szCs w:val="24"/>
        </w:rPr>
        <w:t>’</w:t>
      </w:r>
      <w:r w:rsidR="009C6378" w:rsidRPr="00AE37D4">
        <w:rPr>
          <w:rFonts w:ascii="Times New Roman" w:hAnsi="Times New Roman" w:cs="Times New Roman"/>
          <w:sz w:val="24"/>
          <w:szCs w:val="24"/>
        </w:rPr>
        <w:t xml:space="preserve"> counted </w:t>
      </w:r>
      <w:hyperlink r:id="rId35" w:history="1">
        <w:r w:rsidR="009C6378" w:rsidRPr="00AE37D4">
          <w:rPr>
            <w:rStyle w:val="Hyperlink"/>
            <w:rFonts w:ascii="Times New Roman" w:hAnsi="Times New Roman" w:cs="Times New Roman"/>
            <w:sz w:val="24"/>
            <w:szCs w:val="24"/>
          </w:rPr>
          <w:t>income contribution at $480 annually and the family receives a $480 dependent credit</w:t>
        </w:r>
      </w:hyperlink>
      <w:r w:rsidR="007A1C23">
        <w:rPr>
          <w:rFonts w:ascii="Times New Roman" w:hAnsi="Times New Roman" w:cs="Times New Roman"/>
          <w:sz w:val="24"/>
          <w:szCs w:val="24"/>
        </w:rPr>
        <w:t xml:space="preserve"> toward</w:t>
      </w:r>
      <w:r w:rsidR="009C6378" w:rsidRPr="00AE37D4">
        <w:rPr>
          <w:rFonts w:ascii="Times New Roman" w:hAnsi="Times New Roman" w:cs="Times New Roman"/>
          <w:sz w:val="24"/>
          <w:szCs w:val="24"/>
        </w:rPr>
        <w:t xml:space="preserve"> the calculation of their </w:t>
      </w:r>
      <w:r w:rsidR="006E01EB" w:rsidRPr="00AE37D4">
        <w:rPr>
          <w:rFonts w:ascii="Times New Roman" w:hAnsi="Times New Roman" w:cs="Times New Roman"/>
          <w:sz w:val="24"/>
          <w:szCs w:val="24"/>
        </w:rPr>
        <w:t xml:space="preserve">monthly </w:t>
      </w:r>
      <w:r w:rsidR="009C6378" w:rsidRPr="00AE37D4">
        <w:rPr>
          <w:rFonts w:ascii="Times New Roman" w:hAnsi="Times New Roman" w:cs="Times New Roman"/>
          <w:sz w:val="24"/>
          <w:szCs w:val="24"/>
        </w:rPr>
        <w:t>rent contribution.</w:t>
      </w:r>
    </w:p>
    <w:p w14:paraId="35699963" w14:textId="59138E72" w:rsidR="009C6378" w:rsidRPr="00AE37D4" w:rsidRDefault="006E01EB"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States that a</w:t>
      </w:r>
      <w:r w:rsidR="009C6378" w:rsidRPr="00AE37D4">
        <w:rPr>
          <w:rFonts w:ascii="Times New Roman" w:hAnsi="Times New Roman" w:cs="Times New Roman"/>
          <w:sz w:val="24"/>
          <w:szCs w:val="24"/>
        </w:rPr>
        <w:t xml:space="preserve"> student living with their parent/guardian in housing supported by Section 8 drops below full time student status they are no longer counted as a dependent, meaning their full income is counted towards the family’s annual income</w:t>
      </w:r>
      <w:r w:rsidR="006F17FB">
        <w:rPr>
          <w:rFonts w:ascii="Times New Roman" w:hAnsi="Times New Roman" w:cs="Times New Roman"/>
          <w:sz w:val="24"/>
          <w:szCs w:val="24"/>
        </w:rPr>
        <w:t>,</w:t>
      </w:r>
      <w:r w:rsidR="009C6378" w:rsidRPr="00AE37D4">
        <w:rPr>
          <w:rFonts w:ascii="Times New Roman" w:hAnsi="Times New Roman" w:cs="Times New Roman"/>
          <w:sz w:val="24"/>
          <w:szCs w:val="24"/>
        </w:rPr>
        <w:t xml:space="preserve"> and the family no longer receives a dependent credit towards the calculation of their </w:t>
      </w:r>
      <w:r w:rsidRPr="00AE37D4">
        <w:rPr>
          <w:rFonts w:ascii="Times New Roman" w:hAnsi="Times New Roman" w:cs="Times New Roman"/>
          <w:sz w:val="24"/>
          <w:szCs w:val="24"/>
        </w:rPr>
        <w:t xml:space="preserve">monthly </w:t>
      </w:r>
      <w:r w:rsidR="009C6378" w:rsidRPr="00AE37D4">
        <w:rPr>
          <w:rFonts w:ascii="Times New Roman" w:hAnsi="Times New Roman" w:cs="Times New Roman"/>
          <w:sz w:val="24"/>
          <w:szCs w:val="24"/>
        </w:rPr>
        <w:t>rent contribution.</w:t>
      </w:r>
    </w:p>
    <w:p w14:paraId="2F2E482D" w14:textId="77777777" w:rsidR="006F0BE4" w:rsidRPr="00AE37D4" w:rsidRDefault="006F0BE4" w:rsidP="003D2E0E">
      <w:pPr>
        <w:pStyle w:val="ListParagraph"/>
        <w:spacing w:afterLines="160" w:after="384" w:line="259" w:lineRule="auto"/>
        <w:ind w:left="1440"/>
        <w:rPr>
          <w:rFonts w:ascii="Times New Roman" w:hAnsi="Times New Roman" w:cs="Times New Roman"/>
          <w:sz w:val="24"/>
          <w:szCs w:val="24"/>
        </w:rPr>
      </w:pPr>
    </w:p>
    <w:p w14:paraId="1D93BEB1" w14:textId="2E102393" w:rsidR="00302341" w:rsidRPr="00AE37D4" w:rsidRDefault="0017528C" w:rsidP="003D2E0E">
      <w:pPr>
        <w:pStyle w:val="ListParagraph"/>
        <w:numPr>
          <w:ilvl w:val="0"/>
          <w:numId w:val="1"/>
        </w:numPr>
        <w:spacing w:afterLines="160" w:after="384" w:line="259" w:lineRule="auto"/>
        <w:rPr>
          <w:rFonts w:ascii="Times New Roman" w:hAnsi="Times New Roman" w:cs="Times New Roman"/>
          <w:iCs/>
          <w:color w:val="000000"/>
          <w:sz w:val="24"/>
          <w:szCs w:val="24"/>
        </w:rPr>
      </w:pPr>
      <w:hyperlink r:id="rId36" w:history="1">
        <w:r w:rsidR="00302341" w:rsidRPr="00AE37D4">
          <w:rPr>
            <w:rStyle w:val="Hyperlink"/>
            <w:rFonts w:ascii="Times New Roman" w:hAnsi="Times New Roman" w:cs="Times New Roman"/>
            <w:iCs/>
            <w:sz w:val="24"/>
            <w:szCs w:val="24"/>
          </w:rPr>
          <w:t xml:space="preserve">ROSS for Education </w:t>
        </w:r>
      </w:hyperlink>
    </w:p>
    <w:p w14:paraId="480745B2" w14:textId="7E3E69D6" w:rsidR="006F0BE4" w:rsidRPr="00AE37D4" w:rsidRDefault="00BF62A0" w:rsidP="00545E7D">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Through a competitive grant process, HUD will </w:t>
      </w:r>
      <w:r w:rsidR="00BC302D" w:rsidRPr="00AE37D4">
        <w:rPr>
          <w:rFonts w:ascii="Times New Roman" w:hAnsi="Times New Roman" w:cs="Times New Roman"/>
          <w:sz w:val="24"/>
          <w:szCs w:val="24"/>
        </w:rPr>
        <w:t>s</w:t>
      </w:r>
      <w:r w:rsidRPr="00AE37D4">
        <w:rPr>
          <w:rFonts w:ascii="Times New Roman" w:hAnsi="Times New Roman" w:cs="Times New Roman"/>
          <w:sz w:val="24"/>
          <w:szCs w:val="24"/>
        </w:rPr>
        <w:t>upport</w:t>
      </w:r>
      <w:r w:rsidR="006F0BE4" w:rsidRPr="00AE37D4">
        <w:rPr>
          <w:rFonts w:ascii="Times New Roman" w:hAnsi="Times New Roman" w:cs="Times New Roman"/>
          <w:sz w:val="24"/>
          <w:szCs w:val="24"/>
        </w:rPr>
        <w:t xml:space="preserve"> public housing authorities to help low-income families and young people apply for federal </w:t>
      </w:r>
      <w:r w:rsidR="007A1C23">
        <w:rPr>
          <w:rFonts w:ascii="Times New Roman" w:hAnsi="Times New Roman" w:cs="Times New Roman"/>
          <w:sz w:val="24"/>
          <w:szCs w:val="24"/>
        </w:rPr>
        <w:t>aid for college and other posts</w:t>
      </w:r>
      <w:r w:rsidR="006F0BE4" w:rsidRPr="00AE37D4">
        <w:rPr>
          <w:rFonts w:ascii="Times New Roman" w:hAnsi="Times New Roman" w:cs="Times New Roman"/>
          <w:sz w:val="24"/>
          <w:szCs w:val="24"/>
        </w:rPr>
        <w:t>econdary educational opportunities.</w:t>
      </w:r>
      <w:r w:rsidR="007A1C23">
        <w:rPr>
          <w:rFonts w:ascii="Times New Roman" w:hAnsi="Times New Roman" w:cs="Times New Roman"/>
          <w:sz w:val="24"/>
          <w:szCs w:val="24"/>
        </w:rPr>
        <w:t xml:space="preserve"> </w:t>
      </w:r>
      <w:r w:rsidR="006F0BE4" w:rsidRPr="00AE37D4">
        <w:rPr>
          <w:rFonts w:ascii="Times New Roman" w:hAnsi="Times New Roman" w:cs="Times New Roman"/>
          <w:sz w:val="24"/>
          <w:szCs w:val="24"/>
        </w:rPr>
        <w:t xml:space="preserve"> </w:t>
      </w:r>
      <w:r w:rsidR="007A1C23">
        <w:rPr>
          <w:rFonts w:ascii="Times New Roman" w:hAnsi="Times New Roman" w:cs="Times New Roman"/>
          <w:sz w:val="24"/>
          <w:szCs w:val="24"/>
        </w:rPr>
        <w:t>Two</w:t>
      </w:r>
      <w:r w:rsidRPr="00AE37D4">
        <w:rPr>
          <w:rFonts w:ascii="Times New Roman" w:hAnsi="Times New Roman" w:cs="Times New Roman"/>
          <w:sz w:val="24"/>
          <w:szCs w:val="24"/>
        </w:rPr>
        <w:t xml:space="preserve"> million</w:t>
      </w:r>
      <w:r w:rsidR="007A1C23">
        <w:rPr>
          <w:rFonts w:ascii="Times New Roman" w:hAnsi="Times New Roman" w:cs="Times New Roman"/>
          <w:sz w:val="24"/>
          <w:szCs w:val="24"/>
        </w:rPr>
        <w:t xml:space="preserve"> dollars</w:t>
      </w:r>
      <w:r w:rsidRPr="00AE37D4">
        <w:rPr>
          <w:rFonts w:ascii="Times New Roman" w:hAnsi="Times New Roman" w:cs="Times New Roman"/>
          <w:sz w:val="24"/>
          <w:szCs w:val="24"/>
        </w:rPr>
        <w:t xml:space="preserve"> in </w:t>
      </w:r>
      <w:r w:rsidR="006F0BE4" w:rsidRPr="00AE37D4">
        <w:rPr>
          <w:rFonts w:ascii="Times New Roman" w:hAnsi="Times New Roman" w:cs="Times New Roman"/>
          <w:sz w:val="24"/>
          <w:szCs w:val="24"/>
        </w:rPr>
        <w:t>grants will allow public housing authorities to deploy education navigators to provide individualized assistance to youth and their families in FAFSA</w:t>
      </w:r>
      <w:r w:rsidR="00D55D2E" w:rsidRPr="00AE37D4">
        <w:rPr>
          <w:rFonts w:ascii="Times New Roman" w:hAnsi="Times New Roman" w:cs="Times New Roman"/>
          <w:sz w:val="24"/>
          <w:szCs w:val="24"/>
        </w:rPr>
        <w:t>®</w:t>
      </w:r>
      <w:r w:rsidR="006F0BE4" w:rsidRPr="00AE37D4">
        <w:rPr>
          <w:rFonts w:ascii="Times New Roman" w:hAnsi="Times New Roman" w:cs="Times New Roman"/>
          <w:sz w:val="24"/>
          <w:szCs w:val="24"/>
        </w:rPr>
        <w:t xml:space="preserve"> completion, financial literacy</w:t>
      </w:r>
      <w:r w:rsidR="007A1C23">
        <w:rPr>
          <w:rFonts w:ascii="Times New Roman" w:hAnsi="Times New Roman" w:cs="Times New Roman"/>
          <w:sz w:val="24"/>
          <w:szCs w:val="24"/>
        </w:rPr>
        <w:t>,</w:t>
      </w:r>
      <w:r w:rsidR="006F0BE4" w:rsidRPr="00AE37D4">
        <w:rPr>
          <w:rFonts w:ascii="Times New Roman" w:hAnsi="Times New Roman" w:cs="Times New Roman"/>
          <w:sz w:val="24"/>
          <w:szCs w:val="24"/>
        </w:rPr>
        <w:t xml:space="preserve"> and college readiness, postsecondary program applications</w:t>
      </w:r>
      <w:r w:rsidR="008066FF">
        <w:rPr>
          <w:rFonts w:ascii="Times New Roman" w:hAnsi="Times New Roman" w:cs="Times New Roman"/>
          <w:sz w:val="24"/>
          <w:szCs w:val="24"/>
        </w:rPr>
        <w:t>,</w:t>
      </w:r>
      <w:r w:rsidR="006F0BE4" w:rsidRPr="00AE37D4">
        <w:rPr>
          <w:rFonts w:ascii="Times New Roman" w:hAnsi="Times New Roman" w:cs="Times New Roman"/>
          <w:sz w:val="24"/>
          <w:szCs w:val="24"/>
        </w:rPr>
        <w:t xml:space="preserve"> and post-acceptance assistance</w:t>
      </w:r>
      <w:r w:rsidR="00545E7D" w:rsidRPr="00AE37D4">
        <w:rPr>
          <w:rFonts w:ascii="Times New Roman" w:hAnsi="Times New Roman" w:cs="Times New Roman"/>
          <w:sz w:val="24"/>
          <w:szCs w:val="24"/>
        </w:rPr>
        <w:t>.</w:t>
      </w:r>
    </w:p>
    <w:p w14:paraId="4273EFFE" w14:textId="77777777" w:rsidR="00C21559" w:rsidRPr="00AE37D4" w:rsidRDefault="00C21559" w:rsidP="00E606F1">
      <w:pPr>
        <w:pStyle w:val="ListParagraph"/>
        <w:spacing w:afterLines="160" w:after="384" w:line="259" w:lineRule="auto"/>
        <w:ind w:left="1440"/>
        <w:rPr>
          <w:rFonts w:ascii="Times New Roman" w:hAnsi="Times New Roman" w:cs="Times New Roman"/>
          <w:sz w:val="24"/>
          <w:szCs w:val="24"/>
        </w:rPr>
      </w:pPr>
    </w:p>
    <w:p w14:paraId="7C551CF2" w14:textId="77777777" w:rsidR="00C21559" w:rsidRPr="00AE37D4" w:rsidRDefault="0017528C" w:rsidP="00C21559">
      <w:pPr>
        <w:pStyle w:val="ListParagraph"/>
        <w:numPr>
          <w:ilvl w:val="0"/>
          <w:numId w:val="1"/>
        </w:numPr>
        <w:spacing w:afterLines="160" w:after="384" w:line="240" w:lineRule="auto"/>
        <w:rPr>
          <w:rFonts w:ascii="Times New Roman" w:hAnsi="Times New Roman" w:cs="Times New Roman"/>
          <w:sz w:val="24"/>
          <w:szCs w:val="24"/>
        </w:rPr>
      </w:pPr>
      <w:hyperlink r:id="rId37" w:history="1">
        <w:r w:rsidR="00C21559" w:rsidRPr="00AE37D4">
          <w:rPr>
            <w:rStyle w:val="Hyperlink"/>
            <w:rFonts w:ascii="Times New Roman" w:hAnsi="Times New Roman" w:cs="Times New Roman"/>
            <w:sz w:val="24"/>
            <w:szCs w:val="24"/>
          </w:rPr>
          <w:t>Addressing Housing Insecurity and Living Costs in Higher Education: A Guidebook for Colleges and Universities</w:t>
        </w:r>
      </w:hyperlink>
      <w:r w:rsidR="00C21559" w:rsidRPr="00AE37D4">
        <w:rPr>
          <w:rFonts w:ascii="Times New Roman" w:hAnsi="Times New Roman" w:cs="Times New Roman"/>
          <w:sz w:val="24"/>
          <w:szCs w:val="24"/>
        </w:rPr>
        <w:t xml:space="preserve"> </w:t>
      </w:r>
    </w:p>
    <w:p w14:paraId="6844762F" w14:textId="28E3321E" w:rsidR="00C21559" w:rsidRPr="00AE37D4" w:rsidRDefault="00C21559" w:rsidP="00816B2B">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 xml:space="preserve">HUD’s Office of Policy Development and Research and the Wisconsin HOPE Lab have </w:t>
      </w:r>
      <w:r w:rsidR="009B6CD4" w:rsidRPr="00AE37D4">
        <w:rPr>
          <w:rFonts w:ascii="Times New Roman" w:hAnsi="Times New Roman" w:cs="Times New Roman"/>
          <w:sz w:val="24"/>
          <w:szCs w:val="24"/>
        </w:rPr>
        <w:t>co</w:t>
      </w:r>
      <w:r w:rsidRPr="00AE37D4">
        <w:rPr>
          <w:rFonts w:ascii="Times New Roman" w:hAnsi="Times New Roman" w:cs="Times New Roman"/>
          <w:sz w:val="24"/>
          <w:szCs w:val="24"/>
        </w:rPr>
        <w:t xml:space="preserve">authored this guidebook to assist institutions of higher education as they consider, evaluate, implement, and scale up programs and policies to support students’ learning, persistence, and completion. </w:t>
      </w:r>
      <w:r w:rsidR="007A1C23">
        <w:rPr>
          <w:rFonts w:ascii="Times New Roman" w:hAnsi="Times New Roman" w:cs="Times New Roman"/>
          <w:sz w:val="24"/>
          <w:szCs w:val="24"/>
        </w:rPr>
        <w:t xml:space="preserve"> </w:t>
      </w:r>
      <w:r w:rsidRPr="00AE37D4">
        <w:rPr>
          <w:rFonts w:ascii="Times New Roman" w:hAnsi="Times New Roman" w:cs="Times New Roman"/>
          <w:sz w:val="24"/>
          <w:szCs w:val="24"/>
        </w:rPr>
        <w:t>Drawing on examples from institutions nationwide, this guidebook describes strategies that colleges and universities can implement in order to support students facing housing insecurity and challenges covering other living costs, such as food and childcare.</w:t>
      </w:r>
    </w:p>
    <w:p w14:paraId="5A099CBF" w14:textId="3614AB34" w:rsidR="009641BD" w:rsidRPr="00AE37D4" w:rsidRDefault="002B7243" w:rsidP="003D2E0E">
      <w:pPr>
        <w:spacing w:afterLines="160" w:after="384" w:line="259" w:lineRule="auto"/>
        <w:rPr>
          <w:rFonts w:ascii="Times New Roman" w:hAnsi="Times New Roman" w:cs="Times New Roman"/>
          <w:b/>
          <w:sz w:val="24"/>
          <w:szCs w:val="24"/>
        </w:rPr>
      </w:pPr>
      <w:r w:rsidRPr="00AE37D4">
        <w:rPr>
          <w:rFonts w:ascii="Times New Roman" w:hAnsi="Times New Roman" w:cs="Times New Roman"/>
          <w:b/>
          <w:sz w:val="24"/>
          <w:szCs w:val="24"/>
        </w:rPr>
        <w:t>A</w:t>
      </w:r>
      <w:r w:rsidR="00713767" w:rsidRPr="00AE37D4">
        <w:rPr>
          <w:rFonts w:ascii="Times New Roman" w:hAnsi="Times New Roman" w:cs="Times New Roman"/>
          <w:b/>
          <w:sz w:val="24"/>
          <w:szCs w:val="24"/>
        </w:rPr>
        <w:t xml:space="preserve">gency: </w:t>
      </w:r>
      <w:r w:rsidR="00EC10A0" w:rsidRPr="00AE37D4">
        <w:rPr>
          <w:rFonts w:ascii="Times New Roman" w:hAnsi="Times New Roman" w:cs="Times New Roman"/>
          <w:b/>
          <w:sz w:val="24"/>
          <w:szCs w:val="24"/>
        </w:rPr>
        <w:t xml:space="preserve">U.S. </w:t>
      </w:r>
      <w:r w:rsidR="006E6EB7" w:rsidRPr="00AE37D4">
        <w:rPr>
          <w:rFonts w:ascii="Times New Roman" w:hAnsi="Times New Roman" w:cs="Times New Roman"/>
          <w:b/>
          <w:sz w:val="24"/>
          <w:szCs w:val="24"/>
        </w:rPr>
        <w:t>Department of Labor</w:t>
      </w:r>
      <w:r w:rsidR="00EC10A0" w:rsidRPr="00AE37D4">
        <w:rPr>
          <w:rFonts w:ascii="Times New Roman" w:hAnsi="Times New Roman" w:cs="Times New Roman"/>
          <w:b/>
          <w:sz w:val="24"/>
          <w:szCs w:val="24"/>
        </w:rPr>
        <w:t xml:space="preserve"> (DOL)</w:t>
      </w:r>
      <w:r w:rsidR="009641BD" w:rsidRPr="00AE37D4">
        <w:rPr>
          <w:rFonts w:ascii="Times New Roman" w:hAnsi="Times New Roman" w:cs="Times New Roman"/>
          <w:b/>
          <w:sz w:val="24"/>
          <w:szCs w:val="24"/>
        </w:rPr>
        <w:t xml:space="preserve"> </w:t>
      </w:r>
    </w:p>
    <w:p w14:paraId="3DCF387C" w14:textId="4C299052" w:rsidR="001349AF" w:rsidRPr="00AE37D4" w:rsidRDefault="001349AF" w:rsidP="001349AF">
      <w:pPr>
        <w:spacing w:afterLines="160" w:after="384" w:line="259" w:lineRule="auto"/>
        <w:rPr>
          <w:rFonts w:ascii="Times New Roman" w:eastAsia="Calibri" w:hAnsi="Times New Roman" w:cs="Times New Roman"/>
          <w:sz w:val="24"/>
          <w:szCs w:val="24"/>
        </w:rPr>
      </w:pPr>
      <w:r w:rsidRPr="00AE37D4">
        <w:rPr>
          <w:rFonts w:ascii="Times New Roman" w:eastAsia="Calibri" w:hAnsi="Times New Roman" w:cs="Times New Roman"/>
          <w:sz w:val="24"/>
          <w:szCs w:val="24"/>
        </w:rPr>
        <w:t xml:space="preserve">The Federal-State Unemployment Insurance Program (UI) provides temporary financial assistance to eligible workers who are unemployed </w:t>
      </w:r>
      <w:r w:rsidR="007F203A">
        <w:rPr>
          <w:rFonts w:ascii="Times New Roman" w:eastAsia="Calibri" w:hAnsi="Times New Roman" w:cs="Times New Roman"/>
          <w:sz w:val="24"/>
          <w:szCs w:val="24"/>
        </w:rPr>
        <w:t>due to lack of suitable work</w:t>
      </w:r>
      <w:r w:rsidRPr="00AE37D4">
        <w:rPr>
          <w:rFonts w:ascii="Times New Roman" w:eastAsia="Calibri" w:hAnsi="Times New Roman" w:cs="Times New Roman"/>
          <w:sz w:val="24"/>
          <w:szCs w:val="24"/>
        </w:rPr>
        <w:t xml:space="preserve"> (as determined under state law), and</w:t>
      </w:r>
      <w:r w:rsidR="007F203A">
        <w:rPr>
          <w:rFonts w:ascii="Times New Roman" w:eastAsia="Calibri" w:hAnsi="Times New Roman" w:cs="Times New Roman"/>
          <w:sz w:val="24"/>
          <w:szCs w:val="24"/>
        </w:rPr>
        <w:t xml:space="preserve"> who</w:t>
      </w:r>
      <w:r w:rsidRPr="00AE37D4">
        <w:rPr>
          <w:rFonts w:ascii="Times New Roman" w:eastAsia="Calibri" w:hAnsi="Times New Roman" w:cs="Times New Roman"/>
          <w:sz w:val="24"/>
          <w:szCs w:val="24"/>
        </w:rPr>
        <w:t xml:space="preserve"> meet other state-specific eligibility requirements. </w:t>
      </w:r>
      <w:r w:rsidR="008066FF">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 xml:space="preserve">Each state administers its unemployment insurance program within guidelines established by Federal law.  </w:t>
      </w:r>
      <w:r w:rsidR="007F203A">
        <w:rPr>
          <w:rFonts w:ascii="Times New Roman" w:eastAsia="Calibri" w:hAnsi="Times New Roman" w:cs="Times New Roman"/>
          <w:sz w:val="24"/>
          <w:szCs w:val="24"/>
        </w:rPr>
        <w:t xml:space="preserve">In all but a few states, benefit funding is based solely on a tax imposed on employers.  </w:t>
      </w:r>
      <w:r w:rsidRPr="00AE37D4">
        <w:rPr>
          <w:rFonts w:ascii="Times New Roman" w:eastAsia="Calibri" w:hAnsi="Times New Roman" w:cs="Times New Roman"/>
          <w:sz w:val="24"/>
          <w:szCs w:val="24"/>
        </w:rPr>
        <w:t xml:space="preserve">Eligibility for unemployment insurance, benefit amounts, and the length of time benefits are available are </w:t>
      </w:r>
      <w:r w:rsidR="007F203A">
        <w:rPr>
          <w:rFonts w:ascii="Times New Roman" w:eastAsia="Calibri" w:hAnsi="Times New Roman" w:cs="Times New Roman"/>
          <w:sz w:val="24"/>
          <w:szCs w:val="24"/>
        </w:rPr>
        <w:t xml:space="preserve">all </w:t>
      </w:r>
      <w:r w:rsidRPr="00AE37D4">
        <w:rPr>
          <w:rFonts w:ascii="Times New Roman" w:eastAsia="Calibri" w:hAnsi="Times New Roman" w:cs="Times New Roman"/>
          <w:sz w:val="24"/>
          <w:szCs w:val="24"/>
        </w:rPr>
        <w:t>determined by state law.</w:t>
      </w:r>
      <w:r w:rsidR="005F4C92">
        <w:rPr>
          <w:rFonts w:ascii="Times New Roman" w:eastAsia="Calibri" w:hAnsi="Times New Roman" w:cs="Times New Roman"/>
          <w:sz w:val="24"/>
          <w:szCs w:val="24"/>
        </w:rPr>
        <w:t xml:space="preserve"> </w:t>
      </w:r>
      <w:r w:rsidR="007A1C23">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Program participants may receive benefits while completing a state approved training program.  </w:t>
      </w:r>
    </w:p>
    <w:p w14:paraId="089BAAC6" w14:textId="22FB1FDD" w:rsidR="00C92002" w:rsidRPr="00AE37D4" w:rsidRDefault="00C92002" w:rsidP="00C92002">
      <w:pPr>
        <w:pStyle w:val="ListParagraph"/>
        <w:numPr>
          <w:ilvl w:val="0"/>
          <w:numId w:val="1"/>
        </w:numPr>
        <w:spacing w:afterLines="160" w:after="384" w:line="259" w:lineRule="auto"/>
        <w:rPr>
          <w:rStyle w:val="Hyperlink"/>
          <w:rFonts w:ascii="Times New Roman" w:hAnsi="Times New Roman" w:cs="Times New Roman"/>
          <w:sz w:val="24"/>
          <w:szCs w:val="24"/>
        </w:rPr>
      </w:pPr>
      <w:r w:rsidRPr="00AE37D4">
        <w:rPr>
          <w:rStyle w:val="Hyperlink"/>
          <w:rFonts w:ascii="Times New Roman" w:hAnsi="Times New Roman" w:cs="Times New Roman"/>
          <w:sz w:val="24"/>
          <w:szCs w:val="24"/>
        </w:rPr>
        <w:lastRenderedPageBreak/>
        <w:fldChar w:fldCharType="begin"/>
      </w:r>
      <w:r w:rsidRPr="00AE37D4">
        <w:rPr>
          <w:rStyle w:val="Hyperlink"/>
          <w:rFonts w:ascii="Times New Roman" w:hAnsi="Times New Roman" w:cs="Times New Roman"/>
          <w:sz w:val="24"/>
          <w:szCs w:val="24"/>
        </w:rPr>
        <w:instrText xml:space="preserve"> HYPERLINK "https://wdr.doleta.gov/directives/attach/TEGL/TEGL_8-16.pdf" </w:instrText>
      </w:r>
      <w:r w:rsidRPr="00AE37D4">
        <w:rPr>
          <w:rStyle w:val="Hyperlink"/>
          <w:rFonts w:ascii="Times New Roman" w:hAnsi="Times New Roman" w:cs="Times New Roman"/>
          <w:sz w:val="24"/>
          <w:szCs w:val="24"/>
        </w:rPr>
        <w:fldChar w:fldCharType="separate"/>
      </w:r>
      <w:r w:rsidRPr="00AE37D4">
        <w:rPr>
          <w:rStyle w:val="Hyperlink"/>
          <w:rFonts w:ascii="Times New Roman" w:hAnsi="Times New Roman" w:cs="Times New Roman"/>
          <w:sz w:val="24"/>
          <w:szCs w:val="24"/>
        </w:rPr>
        <w:t>Training and Employment Guidance Letter:</w:t>
      </w:r>
      <w:r w:rsidR="007A1C23">
        <w:rPr>
          <w:rStyle w:val="Hyperlink"/>
          <w:rFonts w:ascii="Times New Roman" w:hAnsi="Times New Roman" w:cs="Times New Roman"/>
          <w:sz w:val="24"/>
          <w:szCs w:val="24"/>
        </w:rPr>
        <w:t xml:space="preserve"> </w:t>
      </w:r>
      <w:r w:rsidRPr="00AE37D4">
        <w:rPr>
          <w:rStyle w:val="Hyperlink"/>
          <w:rFonts w:ascii="Times New Roman" w:hAnsi="Times New Roman" w:cs="Times New Roman"/>
          <w:sz w:val="24"/>
          <w:szCs w:val="24"/>
        </w:rPr>
        <w:t>Supporting Unemployment Insurance Beneficiaries Seeking Postsecondary Education or Training</w:t>
      </w:r>
    </w:p>
    <w:p w14:paraId="16B8C9D9" w14:textId="17021A62" w:rsidR="00247C58" w:rsidRDefault="00C92002"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Style w:val="Hyperlink"/>
          <w:rFonts w:ascii="Times New Roman" w:hAnsi="Times New Roman" w:cs="Times New Roman"/>
          <w:sz w:val="24"/>
          <w:szCs w:val="24"/>
        </w:rPr>
        <w:fldChar w:fldCharType="end"/>
      </w:r>
      <w:r w:rsidR="0057428E" w:rsidRPr="00AE37D4">
        <w:rPr>
          <w:rFonts w:ascii="Times New Roman" w:hAnsi="Times New Roman" w:cs="Times New Roman"/>
          <w:sz w:val="24"/>
          <w:szCs w:val="24"/>
        </w:rPr>
        <w:t xml:space="preserve">Highlights new </w:t>
      </w:r>
      <w:r w:rsidR="00C0150B" w:rsidRPr="00AE37D4">
        <w:rPr>
          <w:rFonts w:ascii="Times New Roman" w:hAnsi="Times New Roman" w:cs="Times New Roman"/>
          <w:sz w:val="24"/>
          <w:szCs w:val="24"/>
        </w:rPr>
        <w:t>Workforce Innovation and Opportunity Act</w:t>
      </w:r>
      <w:r w:rsidR="0057428E" w:rsidRPr="00AE37D4">
        <w:rPr>
          <w:rFonts w:ascii="Times New Roman" w:hAnsi="Times New Roman" w:cs="Times New Roman"/>
          <w:sz w:val="24"/>
          <w:szCs w:val="24"/>
        </w:rPr>
        <w:t>/Wagner-</w:t>
      </w:r>
      <w:proofErr w:type="spellStart"/>
      <w:r w:rsidR="0057428E" w:rsidRPr="00AE37D4">
        <w:rPr>
          <w:rFonts w:ascii="Times New Roman" w:hAnsi="Times New Roman" w:cs="Times New Roman"/>
          <w:sz w:val="24"/>
          <w:szCs w:val="24"/>
        </w:rPr>
        <w:t>Peyser</w:t>
      </w:r>
      <w:proofErr w:type="spellEnd"/>
      <w:r w:rsidR="0057428E" w:rsidRPr="00AE37D4">
        <w:rPr>
          <w:rFonts w:ascii="Times New Roman" w:hAnsi="Times New Roman" w:cs="Times New Roman"/>
          <w:sz w:val="24"/>
          <w:szCs w:val="24"/>
        </w:rPr>
        <w:t xml:space="preserve"> language that encourages referral of UI claimants to education and training opportunities</w:t>
      </w:r>
      <w:r w:rsidR="00F3064B" w:rsidRPr="00AE37D4">
        <w:rPr>
          <w:rFonts w:ascii="Times New Roman" w:hAnsi="Times New Roman" w:cs="Times New Roman"/>
          <w:sz w:val="24"/>
          <w:szCs w:val="24"/>
        </w:rPr>
        <w:t xml:space="preserve"> for college completion</w:t>
      </w:r>
      <w:r w:rsidR="004868A0" w:rsidRPr="00AE37D4">
        <w:rPr>
          <w:rFonts w:ascii="Times New Roman" w:hAnsi="Times New Roman" w:cs="Times New Roman"/>
          <w:sz w:val="24"/>
          <w:szCs w:val="24"/>
        </w:rPr>
        <w:t>.</w:t>
      </w:r>
    </w:p>
    <w:p w14:paraId="5027130B" w14:textId="0AE61295" w:rsidR="007F203A" w:rsidRPr="00AE37D4" w:rsidRDefault="007F203A" w:rsidP="003D2E0E">
      <w:pPr>
        <w:pStyle w:val="ListParagraph"/>
        <w:numPr>
          <w:ilvl w:val="1"/>
          <w:numId w:val="1"/>
        </w:numPr>
        <w:spacing w:afterLines="160" w:after="384" w:line="259" w:lineRule="auto"/>
        <w:rPr>
          <w:rFonts w:ascii="Times New Roman" w:hAnsi="Times New Roman" w:cs="Times New Roman"/>
          <w:sz w:val="24"/>
          <w:szCs w:val="24"/>
        </w:rPr>
      </w:pPr>
      <w:r>
        <w:rPr>
          <w:rFonts w:ascii="Times New Roman" w:hAnsi="Times New Roman" w:cs="Times New Roman"/>
          <w:sz w:val="24"/>
          <w:szCs w:val="24"/>
        </w:rPr>
        <w:t xml:space="preserve">Identifies online tools and resources for front-line staff in the national network of one-stop centers.  These centers, also known as American Job Centers, provide an array of employment, education, and training services to jobseekers, workers, and businesses. </w:t>
      </w:r>
    </w:p>
    <w:p w14:paraId="4A243EE2" w14:textId="4D1DEE20" w:rsidR="0057428E" w:rsidRPr="00AE37D4" w:rsidRDefault="0057428E"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Reminds the system about Pell</w:t>
      </w:r>
      <w:r w:rsidR="007A1C23">
        <w:rPr>
          <w:rFonts w:ascii="Times New Roman" w:hAnsi="Times New Roman" w:cs="Times New Roman"/>
          <w:sz w:val="24"/>
          <w:szCs w:val="24"/>
        </w:rPr>
        <w:t xml:space="preserve"> Grants</w:t>
      </w:r>
      <w:r w:rsidRPr="00AE37D4">
        <w:rPr>
          <w:rFonts w:ascii="Times New Roman" w:hAnsi="Times New Roman" w:cs="Times New Roman"/>
          <w:sz w:val="24"/>
          <w:szCs w:val="24"/>
        </w:rPr>
        <w:t xml:space="preserve"> and the flexibilities related to how UI is considered on FAFSA applications</w:t>
      </w:r>
      <w:r w:rsidR="004868A0" w:rsidRPr="00AE37D4">
        <w:rPr>
          <w:rFonts w:ascii="Times New Roman" w:hAnsi="Times New Roman" w:cs="Times New Roman"/>
          <w:sz w:val="24"/>
          <w:szCs w:val="24"/>
        </w:rPr>
        <w:t>.</w:t>
      </w:r>
    </w:p>
    <w:p w14:paraId="6B8D2EA7" w14:textId="46BAE4D0" w:rsidR="0057428E" w:rsidRPr="00AE37D4" w:rsidRDefault="0057428E" w:rsidP="003D2E0E">
      <w:pPr>
        <w:pStyle w:val="ListParagraph"/>
        <w:numPr>
          <w:ilvl w:val="1"/>
          <w:numId w:val="1"/>
        </w:numPr>
        <w:spacing w:afterLines="160" w:after="384" w:line="259" w:lineRule="auto"/>
        <w:rPr>
          <w:rFonts w:ascii="Times New Roman" w:hAnsi="Times New Roman" w:cs="Times New Roman"/>
          <w:sz w:val="24"/>
          <w:szCs w:val="24"/>
        </w:rPr>
      </w:pPr>
      <w:r w:rsidRPr="00AE37D4">
        <w:rPr>
          <w:rFonts w:ascii="Times New Roman" w:hAnsi="Times New Roman" w:cs="Times New Roman"/>
          <w:sz w:val="24"/>
          <w:szCs w:val="24"/>
        </w:rPr>
        <w:t>Encourages states to consider “approved training” policies that allow for those</w:t>
      </w:r>
      <w:r w:rsidR="00055180" w:rsidRPr="00AE37D4">
        <w:rPr>
          <w:rFonts w:ascii="Times New Roman" w:hAnsi="Times New Roman" w:cs="Times New Roman"/>
          <w:sz w:val="24"/>
          <w:szCs w:val="24"/>
        </w:rPr>
        <w:t xml:space="preserve"> </w:t>
      </w:r>
      <w:r w:rsidR="007F203A">
        <w:rPr>
          <w:rFonts w:ascii="Times New Roman" w:hAnsi="Times New Roman" w:cs="Times New Roman"/>
          <w:sz w:val="24"/>
          <w:szCs w:val="24"/>
        </w:rPr>
        <w:t>who</w:t>
      </w:r>
      <w:r w:rsidR="007F203A" w:rsidRPr="00AE37D4">
        <w:rPr>
          <w:rFonts w:ascii="Times New Roman" w:hAnsi="Times New Roman" w:cs="Times New Roman"/>
          <w:sz w:val="24"/>
          <w:szCs w:val="24"/>
        </w:rPr>
        <w:t xml:space="preserve"> </w:t>
      </w:r>
      <w:r w:rsidR="00055180" w:rsidRPr="00AE37D4">
        <w:rPr>
          <w:rFonts w:ascii="Times New Roman" w:hAnsi="Times New Roman" w:cs="Times New Roman"/>
          <w:sz w:val="24"/>
          <w:szCs w:val="24"/>
        </w:rPr>
        <w:t xml:space="preserve">need </w:t>
      </w:r>
      <w:r w:rsidRPr="00AE37D4">
        <w:rPr>
          <w:rFonts w:ascii="Times New Roman" w:hAnsi="Times New Roman" w:cs="Times New Roman"/>
          <w:sz w:val="24"/>
          <w:szCs w:val="24"/>
        </w:rPr>
        <w:t xml:space="preserve">longer term training and </w:t>
      </w:r>
      <w:r w:rsidR="00055180" w:rsidRPr="00AE37D4">
        <w:rPr>
          <w:rFonts w:ascii="Times New Roman" w:hAnsi="Times New Roman" w:cs="Times New Roman"/>
          <w:sz w:val="24"/>
          <w:szCs w:val="24"/>
        </w:rPr>
        <w:t>may</w:t>
      </w:r>
      <w:r w:rsidRPr="00AE37D4">
        <w:rPr>
          <w:rFonts w:ascii="Times New Roman" w:hAnsi="Times New Roman" w:cs="Times New Roman"/>
          <w:sz w:val="24"/>
          <w:szCs w:val="24"/>
        </w:rPr>
        <w:t xml:space="preserve"> be likely to exhaust</w:t>
      </w:r>
      <w:r w:rsidR="004868A0" w:rsidRPr="00AE37D4">
        <w:rPr>
          <w:rFonts w:ascii="Times New Roman" w:hAnsi="Times New Roman" w:cs="Times New Roman"/>
          <w:sz w:val="24"/>
          <w:szCs w:val="24"/>
        </w:rPr>
        <w:t>.</w:t>
      </w:r>
    </w:p>
    <w:p w14:paraId="12C4A58E" w14:textId="1AA51C80" w:rsidR="000E0EF8" w:rsidRPr="00AE37D4" w:rsidRDefault="001D1C1B" w:rsidP="000E0EF8">
      <w:pPr>
        <w:spacing w:afterLines="160" w:after="384" w:line="259" w:lineRule="auto"/>
        <w:rPr>
          <w:rFonts w:ascii="Times New Roman" w:hAnsi="Times New Roman" w:cs="Times New Roman"/>
          <w:b/>
          <w:sz w:val="24"/>
          <w:szCs w:val="24"/>
        </w:rPr>
      </w:pPr>
      <w:r w:rsidRPr="00AE37D4">
        <w:rPr>
          <w:rFonts w:ascii="Times New Roman" w:hAnsi="Times New Roman" w:cs="Times New Roman"/>
          <w:b/>
          <w:sz w:val="24"/>
          <w:szCs w:val="24"/>
        </w:rPr>
        <w:t xml:space="preserve">Agency: </w:t>
      </w:r>
      <w:r w:rsidR="009D343D" w:rsidRPr="00AE37D4">
        <w:rPr>
          <w:rFonts w:ascii="Times New Roman" w:hAnsi="Times New Roman" w:cs="Times New Roman"/>
          <w:b/>
          <w:sz w:val="24"/>
          <w:szCs w:val="24"/>
        </w:rPr>
        <w:t>U.S. Department of the Treasury</w:t>
      </w:r>
    </w:p>
    <w:p w14:paraId="1D0FF67B" w14:textId="7192659D" w:rsidR="000E0EF8" w:rsidRPr="00AE37D4" w:rsidRDefault="000E0EF8" w:rsidP="000E0EF8">
      <w:pPr>
        <w:spacing w:afterLines="160" w:after="384" w:line="259" w:lineRule="auto"/>
        <w:rPr>
          <w:rFonts w:ascii="Times New Roman" w:eastAsia="Calibri" w:hAnsi="Times New Roman" w:cs="Times New Roman"/>
          <w:sz w:val="24"/>
          <w:szCs w:val="24"/>
        </w:rPr>
      </w:pPr>
      <w:r w:rsidRPr="00AE37D4">
        <w:rPr>
          <w:rFonts w:ascii="Times New Roman" w:eastAsia="Calibri" w:hAnsi="Times New Roman" w:cs="Times New Roman"/>
          <w:sz w:val="24"/>
          <w:szCs w:val="24"/>
        </w:rPr>
        <w:t>Through the IRS</w:t>
      </w:r>
      <w:r w:rsidR="00BF62A0" w:rsidRPr="00AE37D4">
        <w:rPr>
          <w:rFonts w:ascii="Times New Roman" w:eastAsia="Calibri" w:hAnsi="Times New Roman" w:cs="Times New Roman"/>
          <w:sz w:val="24"/>
          <w:szCs w:val="24"/>
        </w:rPr>
        <w:t>,</w:t>
      </w:r>
      <w:r w:rsidRPr="00AE37D4">
        <w:rPr>
          <w:rFonts w:ascii="Times New Roman" w:eastAsia="Calibri" w:hAnsi="Times New Roman" w:cs="Times New Roman"/>
          <w:sz w:val="24"/>
          <w:szCs w:val="24"/>
        </w:rPr>
        <w:t xml:space="preserve"> Treasury administers tax credit programs including the American Opportunity Tax Credit (AOTC).  The AOTC helps millions of families lower the cost of higher education by providing a tax credit for </w:t>
      </w:r>
      <w:r w:rsidR="00BF62A0" w:rsidRPr="00AE37D4">
        <w:rPr>
          <w:rFonts w:ascii="Times New Roman" w:eastAsia="Calibri" w:hAnsi="Times New Roman" w:cs="Times New Roman"/>
          <w:sz w:val="24"/>
          <w:szCs w:val="24"/>
        </w:rPr>
        <w:t>tuition, fees, and course materials</w:t>
      </w:r>
      <w:r w:rsidRPr="00AE37D4">
        <w:rPr>
          <w:rFonts w:ascii="Times New Roman" w:eastAsia="Calibri" w:hAnsi="Times New Roman" w:cs="Times New Roman"/>
          <w:sz w:val="24"/>
          <w:szCs w:val="24"/>
        </w:rPr>
        <w:t>.</w:t>
      </w:r>
      <w:r w:rsidR="007A1C23">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Eligible tax filers can get a maximum annual credit of $2,500 per eligible student</w:t>
      </w:r>
      <w:r w:rsidR="00BF62A0" w:rsidRPr="00AE37D4">
        <w:rPr>
          <w:rFonts w:ascii="Times New Roman" w:eastAsia="Calibri" w:hAnsi="Times New Roman" w:cs="Times New Roman"/>
          <w:sz w:val="24"/>
          <w:szCs w:val="24"/>
        </w:rPr>
        <w:t xml:space="preserve"> for up to four years</w:t>
      </w:r>
      <w:r w:rsidRPr="00AE37D4">
        <w:rPr>
          <w:rFonts w:ascii="Times New Roman" w:eastAsia="Calibri" w:hAnsi="Times New Roman" w:cs="Times New Roman"/>
          <w:sz w:val="24"/>
          <w:szCs w:val="24"/>
        </w:rPr>
        <w:t xml:space="preserve">.  </w:t>
      </w:r>
      <w:r w:rsidR="00490901" w:rsidRPr="00AE37D4">
        <w:rPr>
          <w:rFonts w:ascii="Times New Roman" w:eastAsia="Calibri" w:hAnsi="Times New Roman" w:cs="Times New Roman"/>
          <w:sz w:val="24"/>
          <w:szCs w:val="24"/>
        </w:rPr>
        <w:t>If the AOTC is more than the amount of taxes owed, up to 40 percent of the otherwise allowable credit (up to $1000) may be refunded</w:t>
      </w:r>
      <w:r w:rsidRPr="00AE37D4">
        <w:rPr>
          <w:rFonts w:ascii="Times New Roman" w:eastAsia="Calibri" w:hAnsi="Times New Roman" w:cs="Times New Roman"/>
          <w:sz w:val="24"/>
          <w:szCs w:val="24"/>
        </w:rPr>
        <w:t>.</w:t>
      </w:r>
      <w:r w:rsidR="007A1C23">
        <w:rPr>
          <w:rFonts w:ascii="Times New Roman" w:eastAsia="Calibri" w:hAnsi="Times New Roman" w:cs="Times New Roman"/>
          <w:sz w:val="24"/>
          <w:szCs w:val="24"/>
        </w:rPr>
        <w:t xml:space="preserve"> </w:t>
      </w:r>
      <w:r w:rsidR="005F4C92">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In addition,</w:t>
      </w:r>
      <w:r w:rsidR="00ED531D" w:rsidRPr="00AE37D4">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 xml:space="preserve">Treasury, through the Financial Literacy and Education Commission works to “improve the financial literacy and education of persons in the United States through development of a national strategy to promote financial literacy and education.” </w:t>
      </w:r>
    </w:p>
    <w:p w14:paraId="086F8183" w14:textId="6209256C" w:rsidR="000F758E" w:rsidRPr="00AE37D4" w:rsidRDefault="0017528C" w:rsidP="000E0EF8">
      <w:pPr>
        <w:pStyle w:val="ListParagraph"/>
        <w:numPr>
          <w:ilvl w:val="0"/>
          <w:numId w:val="4"/>
        </w:numPr>
        <w:spacing w:afterLines="160" w:after="384" w:line="259" w:lineRule="auto"/>
        <w:rPr>
          <w:rFonts w:ascii="Times New Roman" w:hAnsi="Times New Roman" w:cs="Times New Roman"/>
          <w:b/>
          <w:sz w:val="24"/>
          <w:szCs w:val="24"/>
        </w:rPr>
      </w:pPr>
      <w:hyperlink r:id="rId38" w:history="1">
        <w:r w:rsidR="009D343D" w:rsidRPr="00AE37D4">
          <w:rPr>
            <w:rStyle w:val="Hyperlink"/>
            <w:rFonts w:ascii="Times New Roman" w:hAnsi="Times New Roman" w:cs="Times New Roman"/>
            <w:sz w:val="24"/>
            <w:szCs w:val="24"/>
          </w:rPr>
          <w:t xml:space="preserve">Fact Sheet: </w:t>
        </w:r>
        <w:r w:rsidR="007A1C23">
          <w:rPr>
            <w:rStyle w:val="Hyperlink"/>
            <w:rFonts w:ascii="Times New Roman" w:hAnsi="Times New Roman" w:cs="Times New Roman"/>
            <w:sz w:val="24"/>
            <w:szCs w:val="24"/>
          </w:rPr>
          <w:t xml:space="preserve"> </w:t>
        </w:r>
        <w:r w:rsidR="009D343D" w:rsidRPr="00AE37D4">
          <w:rPr>
            <w:rStyle w:val="Hyperlink"/>
            <w:rFonts w:ascii="Times New Roman" w:hAnsi="Times New Roman" w:cs="Times New Roman"/>
            <w:sz w:val="24"/>
            <w:szCs w:val="24"/>
          </w:rPr>
          <w:t>Interaction of Pell Grants and Tax Credits</w:t>
        </w:r>
        <w:r w:rsidR="000F758E" w:rsidRPr="00AE37D4">
          <w:rPr>
            <w:rStyle w:val="Hyperlink"/>
            <w:rFonts w:ascii="Times New Roman" w:hAnsi="Times New Roman" w:cs="Times New Roman"/>
            <w:sz w:val="24"/>
            <w:szCs w:val="24"/>
          </w:rPr>
          <w:t xml:space="preserve">: </w:t>
        </w:r>
        <w:r w:rsidR="007A1C23">
          <w:rPr>
            <w:rStyle w:val="Hyperlink"/>
            <w:rFonts w:ascii="Times New Roman" w:hAnsi="Times New Roman" w:cs="Times New Roman"/>
            <w:sz w:val="24"/>
            <w:szCs w:val="24"/>
          </w:rPr>
          <w:t xml:space="preserve"> </w:t>
        </w:r>
        <w:r w:rsidR="000F758E" w:rsidRPr="00AE37D4">
          <w:rPr>
            <w:rStyle w:val="Hyperlink"/>
            <w:rFonts w:ascii="Times New Roman" w:hAnsi="Times New Roman" w:cs="Times New Roman"/>
            <w:sz w:val="24"/>
            <w:szCs w:val="24"/>
          </w:rPr>
          <w:t>Students May Be F</w:t>
        </w:r>
        <w:r w:rsidR="009D343D" w:rsidRPr="00AE37D4">
          <w:rPr>
            <w:rStyle w:val="Hyperlink"/>
            <w:rFonts w:ascii="Times New Roman" w:hAnsi="Times New Roman" w:cs="Times New Roman"/>
            <w:sz w:val="24"/>
            <w:szCs w:val="24"/>
          </w:rPr>
          <w:t>oregoing Tax Benefits by Mistake</w:t>
        </w:r>
      </w:hyperlink>
      <w:r w:rsidR="009D343D" w:rsidRPr="00AE37D4">
        <w:rPr>
          <w:rFonts w:ascii="Times New Roman" w:hAnsi="Times New Roman" w:cs="Times New Roman"/>
          <w:sz w:val="24"/>
          <w:szCs w:val="24"/>
        </w:rPr>
        <w:t xml:space="preserve"> </w:t>
      </w:r>
      <w:r w:rsidR="00C36DDB" w:rsidRPr="00AE37D4">
        <w:rPr>
          <w:rFonts w:ascii="Times New Roman" w:hAnsi="Times New Roman" w:cs="Times New Roman"/>
          <w:sz w:val="24"/>
          <w:szCs w:val="24"/>
        </w:rPr>
        <w:t xml:space="preserve">and </w:t>
      </w:r>
      <w:hyperlink r:id="rId39" w:history="1">
        <w:r w:rsidR="009D343D" w:rsidRPr="00AE37D4">
          <w:rPr>
            <w:rStyle w:val="Hyperlink"/>
            <w:rFonts w:ascii="Times New Roman" w:hAnsi="Times New Roman" w:cs="Times New Roman"/>
            <w:sz w:val="24"/>
            <w:szCs w:val="24"/>
          </w:rPr>
          <w:t>Education Credits: Questions and Answers</w:t>
        </w:r>
      </w:hyperlink>
      <w:r w:rsidR="009D343D" w:rsidRPr="00AE37D4">
        <w:rPr>
          <w:rFonts w:ascii="Times New Roman" w:hAnsi="Times New Roman" w:cs="Times New Roman"/>
          <w:sz w:val="24"/>
          <w:szCs w:val="24"/>
        </w:rPr>
        <w:t xml:space="preserve"> </w:t>
      </w:r>
    </w:p>
    <w:p w14:paraId="38C8343D" w14:textId="77777777" w:rsidR="00516D8B" w:rsidRPr="00C04287" w:rsidRDefault="007B60ED" w:rsidP="003D2E0E">
      <w:pPr>
        <w:pStyle w:val="ListParagraph"/>
        <w:numPr>
          <w:ilvl w:val="1"/>
          <w:numId w:val="4"/>
        </w:numPr>
        <w:spacing w:afterLines="160" w:after="384" w:line="259" w:lineRule="auto"/>
        <w:rPr>
          <w:rFonts w:ascii="Times New Roman" w:hAnsi="Times New Roman" w:cs="Times New Roman"/>
          <w:sz w:val="24"/>
          <w:szCs w:val="24"/>
          <w:shd w:val="clear" w:color="auto" w:fill="FFFFFF"/>
        </w:rPr>
      </w:pPr>
      <w:r w:rsidRPr="00C04287">
        <w:rPr>
          <w:rFonts w:ascii="Times New Roman" w:hAnsi="Times New Roman" w:cs="Times New Roman"/>
          <w:sz w:val="24"/>
          <w:szCs w:val="24"/>
        </w:rPr>
        <w:t xml:space="preserve">Provides information for </w:t>
      </w:r>
      <w:r w:rsidR="00516D8B" w:rsidRPr="00C04287">
        <w:rPr>
          <w:rFonts w:ascii="Times New Roman" w:hAnsi="Times New Roman" w:cs="Times New Roman"/>
          <w:sz w:val="24"/>
          <w:szCs w:val="24"/>
          <w:shd w:val="clear" w:color="auto" w:fill="FFFFFF"/>
        </w:rPr>
        <w:t xml:space="preserve">colleges and universities, tax preparers, software providers, and other stakeholders to help students and their families claim education-related tax benefits.  Because of complex rules and a lack of awareness of their options, many students fail to maximize the tax benefits they deserve, missing out on critical financial support as they work to achieve a postsecondary education. </w:t>
      </w:r>
    </w:p>
    <w:p w14:paraId="7388E418" w14:textId="7260CF92" w:rsidR="003C039A" w:rsidRPr="00C04287" w:rsidRDefault="003C039A" w:rsidP="003D2E0E">
      <w:pPr>
        <w:pStyle w:val="ListParagraph"/>
        <w:numPr>
          <w:ilvl w:val="1"/>
          <w:numId w:val="4"/>
        </w:numPr>
        <w:spacing w:afterLines="160" w:after="384" w:line="259" w:lineRule="auto"/>
        <w:rPr>
          <w:rFonts w:ascii="Times New Roman" w:hAnsi="Times New Roman" w:cs="Times New Roman"/>
          <w:sz w:val="24"/>
          <w:szCs w:val="24"/>
          <w:shd w:val="clear" w:color="auto" w:fill="FFFFFF"/>
        </w:rPr>
      </w:pPr>
      <w:r w:rsidRPr="00C04287">
        <w:rPr>
          <w:rFonts w:ascii="Times New Roman" w:hAnsi="Times New Roman" w:cs="Times New Roman"/>
          <w:sz w:val="24"/>
          <w:szCs w:val="24"/>
          <w:shd w:val="clear" w:color="auto" w:fill="FFFFFF"/>
        </w:rPr>
        <w:t xml:space="preserve">Treasury maintains updated questions and answers to the most common questions taxpayers ask about Education Credits – the </w:t>
      </w:r>
      <w:r w:rsidR="00BC1CA3" w:rsidRPr="00C04287">
        <w:rPr>
          <w:rFonts w:ascii="Times New Roman" w:hAnsi="Times New Roman" w:cs="Times New Roman"/>
          <w:sz w:val="24"/>
          <w:szCs w:val="24"/>
          <w:shd w:val="clear" w:color="auto" w:fill="FFFFFF"/>
        </w:rPr>
        <w:t>AOTC</w:t>
      </w:r>
      <w:r w:rsidRPr="00C04287">
        <w:rPr>
          <w:rFonts w:ascii="Times New Roman" w:hAnsi="Times New Roman" w:cs="Times New Roman"/>
          <w:sz w:val="24"/>
          <w:szCs w:val="24"/>
          <w:shd w:val="clear" w:color="auto" w:fill="FFFFFF"/>
        </w:rPr>
        <w:t xml:space="preserve"> and </w:t>
      </w:r>
      <w:r w:rsidR="00BC1CA3" w:rsidRPr="00C04287">
        <w:rPr>
          <w:rFonts w:ascii="Times New Roman" w:hAnsi="Times New Roman" w:cs="Times New Roman"/>
          <w:sz w:val="24"/>
          <w:szCs w:val="24"/>
          <w:shd w:val="clear" w:color="auto" w:fill="FFFFFF"/>
        </w:rPr>
        <w:t xml:space="preserve">the </w:t>
      </w:r>
      <w:r w:rsidRPr="00C04287">
        <w:rPr>
          <w:rFonts w:ascii="Times New Roman" w:hAnsi="Times New Roman" w:cs="Times New Roman"/>
          <w:sz w:val="24"/>
          <w:szCs w:val="24"/>
          <w:shd w:val="clear" w:color="auto" w:fill="FFFFFF"/>
        </w:rPr>
        <w:t>Lifetime Learning Credit.</w:t>
      </w:r>
    </w:p>
    <w:p w14:paraId="65A3680C" w14:textId="77777777" w:rsidR="003C039A" w:rsidRPr="00AE37D4" w:rsidRDefault="003C039A" w:rsidP="003D2E0E">
      <w:pPr>
        <w:pStyle w:val="ListParagraph"/>
        <w:spacing w:afterLines="160" w:after="384" w:line="259" w:lineRule="auto"/>
        <w:rPr>
          <w:rFonts w:ascii="Times New Roman" w:hAnsi="Times New Roman" w:cs="Times New Roman"/>
          <w:color w:val="1F497D"/>
          <w:sz w:val="24"/>
          <w:szCs w:val="24"/>
        </w:rPr>
      </w:pPr>
    </w:p>
    <w:p w14:paraId="48DB93F6" w14:textId="77777777" w:rsidR="000F758E" w:rsidRPr="00AE37D4" w:rsidRDefault="0017528C" w:rsidP="003D2E0E">
      <w:pPr>
        <w:pStyle w:val="ListParagraph"/>
        <w:numPr>
          <w:ilvl w:val="0"/>
          <w:numId w:val="4"/>
        </w:numPr>
        <w:spacing w:afterLines="160" w:after="384" w:line="259" w:lineRule="auto"/>
        <w:rPr>
          <w:rStyle w:val="Hyperlink"/>
          <w:rFonts w:ascii="Times New Roman" w:hAnsi="Times New Roman" w:cs="Times New Roman"/>
          <w:color w:val="1F497D"/>
          <w:sz w:val="24"/>
          <w:szCs w:val="24"/>
          <w:u w:val="none"/>
        </w:rPr>
      </w:pPr>
      <w:hyperlink r:id="rId40" w:history="1">
        <w:r w:rsidR="000F758E" w:rsidRPr="00AE37D4">
          <w:rPr>
            <w:rStyle w:val="Hyperlink"/>
            <w:rFonts w:ascii="Times New Roman" w:hAnsi="Times New Roman" w:cs="Times New Roman"/>
            <w:sz w:val="24"/>
            <w:szCs w:val="24"/>
          </w:rPr>
          <w:t>Opportunities to Improve the Financial Capability and Financial Well-being of Postsecondary Students</w:t>
        </w:r>
      </w:hyperlink>
    </w:p>
    <w:p w14:paraId="2AC82B05" w14:textId="08258521" w:rsidR="003C039A" w:rsidRPr="00AE37D4" w:rsidRDefault="007B60ED" w:rsidP="003D2E0E">
      <w:pPr>
        <w:pStyle w:val="ListParagraph"/>
        <w:numPr>
          <w:ilvl w:val="1"/>
          <w:numId w:val="4"/>
        </w:numPr>
        <w:spacing w:afterLines="160" w:after="384" w:line="259" w:lineRule="auto"/>
        <w:rPr>
          <w:rFonts w:ascii="Times New Roman" w:hAnsi="Times New Roman" w:cs="Times New Roman"/>
          <w:color w:val="1F497D"/>
          <w:sz w:val="24"/>
          <w:szCs w:val="24"/>
        </w:rPr>
      </w:pPr>
      <w:r w:rsidRPr="00AE37D4">
        <w:rPr>
          <w:rFonts w:ascii="Times New Roman" w:hAnsi="Times New Roman" w:cs="Times New Roman"/>
          <w:sz w:val="24"/>
          <w:szCs w:val="24"/>
        </w:rPr>
        <w:t>Updates stakeholders on</w:t>
      </w:r>
      <w:r w:rsidR="003C039A" w:rsidRPr="00AE37D4">
        <w:rPr>
          <w:rFonts w:ascii="Times New Roman" w:hAnsi="Times New Roman" w:cs="Times New Roman"/>
          <w:sz w:val="24"/>
          <w:szCs w:val="24"/>
        </w:rPr>
        <w:t xml:space="preserve"> opportunities to improve the financial capability and financial well-</w:t>
      </w:r>
      <w:r w:rsidR="004656BD" w:rsidRPr="00AE37D4">
        <w:rPr>
          <w:rFonts w:ascii="Times New Roman" w:hAnsi="Times New Roman" w:cs="Times New Roman"/>
          <w:sz w:val="24"/>
          <w:szCs w:val="24"/>
        </w:rPr>
        <w:t xml:space="preserve">being of </w:t>
      </w:r>
      <w:r w:rsidR="004656BD" w:rsidRPr="00C04287">
        <w:rPr>
          <w:rFonts w:ascii="Times New Roman" w:hAnsi="Times New Roman" w:cs="Times New Roman"/>
          <w:sz w:val="24"/>
          <w:szCs w:val="24"/>
        </w:rPr>
        <w:t>postsecondary students.</w:t>
      </w:r>
      <w:r w:rsidR="005F4C92" w:rsidRPr="00C04287">
        <w:rPr>
          <w:rFonts w:ascii="Times New Roman" w:hAnsi="Times New Roman" w:cs="Times New Roman"/>
          <w:sz w:val="24"/>
          <w:szCs w:val="24"/>
        </w:rPr>
        <w:t xml:space="preserve"> </w:t>
      </w:r>
      <w:r w:rsidR="003C039A" w:rsidRPr="00C04287">
        <w:rPr>
          <w:rFonts w:ascii="Times New Roman" w:hAnsi="Times New Roman" w:cs="Times New Roman"/>
          <w:sz w:val="24"/>
          <w:szCs w:val="24"/>
          <w:shd w:val="clear" w:color="auto" w:fill="FFFFFF"/>
        </w:rPr>
        <w:t xml:space="preserve">This report was prepared by the Financial Literacy and Education Commission and describes the state of financial </w:t>
      </w:r>
      <w:r w:rsidR="003C039A" w:rsidRPr="00C04287">
        <w:rPr>
          <w:rFonts w:ascii="Times New Roman" w:hAnsi="Times New Roman" w:cs="Times New Roman"/>
          <w:sz w:val="24"/>
          <w:szCs w:val="24"/>
          <w:shd w:val="clear" w:color="auto" w:fill="FFFFFF"/>
        </w:rPr>
        <w:lastRenderedPageBreak/>
        <w:t xml:space="preserve">education among postsecondary students. </w:t>
      </w:r>
      <w:r w:rsidR="007A1C23" w:rsidRPr="00C04287">
        <w:rPr>
          <w:rFonts w:ascii="Times New Roman" w:hAnsi="Times New Roman" w:cs="Times New Roman"/>
          <w:sz w:val="24"/>
          <w:szCs w:val="24"/>
          <w:shd w:val="clear" w:color="auto" w:fill="FFFFFF"/>
        </w:rPr>
        <w:t xml:space="preserve"> </w:t>
      </w:r>
      <w:r w:rsidR="003C039A" w:rsidRPr="00C04287">
        <w:rPr>
          <w:rFonts w:ascii="Times New Roman" w:hAnsi="Times New Roman" w:cs="Times New Roman"/>
          <w:sz w:val="24"/>
          <w:szCs w:val="24"/>
          <w:shd w:val="clear" w:color="auto" w:fill="FFFFFF"/>
        </w:rPr>
        <w:t xml:space="preserve">The report describes current efforts to enhance financial education in a number of institutions with regards to student understanding of financial aid and financial education topics. </w:t>
      </w:r>
      <w:r w:rsidR="007A1C23" w:rsidRPr="00C04287">
        <w:rPr>
          <w:rFonts w:ascii="Times New Roman" w:hAnsi="Times New Roman" w:cs="Times New Roman"/>
          <w:sz w:val="24"/>
          <w:szCs w:val="24"/>
          <w:shd w:val="clear" w:color="auto" w:fill="FFFFFF"/>
        </w:rPr>
        <w:t xml:space="preserve"> </w:t>
      </w:r>
      <w:r w:rsidR="003C039A" w:rsidRPr="00C04287">
        <w:rPr>
          <w:rFonts w:ascii="Times New Roman" w:hAnsi="Times New Roman" w:cs="Times New Roman"/>
          <w:sz w:val="24"/>
          <w:szCs w:val="24"/>
          <w:shd w:val="clear" w:color="auto" w:fill="FFFFFF"/>
        </w:rPr>
        <w:t>The</w:t>
      </w:r>
      <w:r w:rsidR="00ED531D" w:rsidRPr="00C04287">
        <w:rPr>
          <w:rFonts w:ascii="Times New Roman" w:hAnsi="Times New Roman" w:cs="Times New Roman"/>
          <w:sz w:val="24"/>
          <w:szCs w:val="24"/>
          <w:shd w:val="clear" w:color="auto" w:fill="FFFFFF"/>
        </w:rPr>
        <w:t xml:space="preserve"> </w:t>
      </w:r>
      <w:r w:rsidR="003C039A" w:rsidRPr="00C04287">
        <w:rPr>
          <w:rFonts w:ascii="Times New Roman" w:hAnsi="Times New Roman" w:cs="Times New Roman"/>
          <w:sz w:val="24"/>
          <w:szCs w:val="24"/>
          <w:shd w:val="clear" w:color="auto" w:fill="FFFFFF"/>
        </w:rPr>
        <w:t xml:space="preserve">report describes issues facing postsecondary students regarding financial education and federal government policies and resources to address them.  Further, this report identifies programs that promote or enhance financial literacy for students, including those that involve partnerships between nonprofit organizations. </w:t>
      </w:r>
      <w:r w:rsidR="007A1C23" w:rsidRPr="00C04287">
        <w:rPr>
          <w:rFonts w:ascii="Times New Roman" w:hAnsi="Times New Roman" w:cs="Times New Roman"/>
          <w:sz w:val="24"/>
          <w:szCs w:val="24"/>
          <w:shd w:val="clear" w:color="auto" w:fill="FFFFFF"/>
        </w:rPr>
        <w:t xml:space="preserve"> </w:t>
      </w:r>
      <w:r w:rsidR="003C039A" w:rsidRPr="00C04287">
        <w:rPr>
          <w:rFonts w:ascii="Times New Roman" w:hAnsi="Times New Roman" w:cs="Times New Roman"/>
          <w:sz w:val="24"/>
          <w:szCs w:val="24"/>
          <w:shd w:val="clear" w:color="auto" w:fill="FFFFFF"/>
        </w:rPr>
        <w:t>The report concludes with</w:t>
      </w:r>
      <w:r w:rsidR="00D042DA" w:rsidRPr="00C04287">
        <w:rPr>
          <w:rFonts w:ascii="Times New Roman" w:hAnsi="Times New Roman" w:cs="Times New Roman"/>
          <w:sz w:val="24"/>
          <w:szCs w:val="24"/>
          <w:shd w:val="clear" w:color="auto" w:fill="FFFFFF"/>
        </w:rPr>
        <w:t xml:space="preserve"> </w:t>
      </w:r>
      <w:r w:rsidR="003C039A" w:rsidRPr="00C04287">
        <w:rPr>
          <w:rFonts w:ascii="Times New Roman" w:hAnsi="Times New Roman" w:cs="Times New Roman"/>
          <w:sz w:val="24"/>
          <w:szCs w:val="24"/>
          <w:shd w:val="clear" w:color="auto" w:fill="FFFFFF"/>
        </w:rPr>
        <w:t>recommendations for how institutions of higher education can better equip students to make critical financial decisions.</w:t>
      </w:r>
    </w:p>
    <w:p w14:paraId="5C2732CF" w14:textId="77777777" w:rsidR="00E46417" w:rsidRPr="00AE37D4" w:rsidRDefault="00E46417" w:rsidP="003D2E0E">
      <w:pPr>
        <w:spacing w:afterLines="160" w:after="384" w:line="259" w:lineRule="auto"/>
        <w:rPr>
          <w:rFonts w:ascii="Times New Roman" w:hAnsi="Times New Roman" w:cs="Times New Roman"/>
          <w:b/>
          <w:sz w:val="24"/>
          <w:szCs w:val="24"/>
        </w:rPr>
      </w:pPr>
      <w:r w:rsidRPr="00AE37D4">
        <w:rPr>
          <w:rFonts w:ascii="Times New Roman" w:hAnsi="Times New Roman" w:cs="Times New Roman"/>
          <w:b/>
          <w:sz w:val="24"/>
          <w:szCs w:val="24"/>
        </w:rPr>
        <w:t>Conclusion</w:t>
      </w:r>
    </w:p>
    <w:p w14:paraId="42CC08F0" w14:textId="0F19AF39" w:rsidR="00BC1CA3" w:rsidRPr="00AE37D4" w:rsidRDefault="00BC1CA3" w:rsidP="00BC1CA3">
      <w:pPr>
        <w:spacing w:afterLines="160" w:after="384" w:line="259" w:lineRule="auto"/>
        <w:rPr>
          <w:rFonts w:ascii="Times New Roman" w:eastAsia="Calibri" w:hAnsi="Times New Roman" w:cs="Times New Roman"/>
          <w:sz w:val="24"/>
          <w:szCs w:val="24"/>
        </w:rPr>
      </w:pPr>
      <w:r w:rsidRPr="00AE37D4">
        <w:rPr>
          <w:rFonts w:ascii="Times New Roman" w:eastAsia="Calibri" w:hAnsi="Times New Roman" w:cs="Times New Roman"/>
          <w:sz w:val="24"/>
          <w:szCs w:val="24"/>
        </w:rPr>
        <w:t xml:space="preserve">Accessing and completing postsecondary education is one of the surest ways low-income individuals and their children can break the cycle of poverty, become financially self-sufficient, and achieve a better quality of life. </w:t>
      </w:r>
      <w:r w:rsidR="007A1C23">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 xml:space="preserve">With your assistance and leadership, we can strengthen coordination among the programs mentioned above, and </w:t>
      </w:r>
      <w:r w:rsidR="00AB4F44">
        <w:rPr>
          <w:rFonts w:ascii="Times New Roman" w:eastAsia="Calibri" w:hAnsi="Times New Roman" w:cs="Times New Roman"/>
          <w:sz w:val="24"/>
          <w:szCs w:val="24"/>
        </w:rPr>
        <w:t xml:space="preserve">we can </w:t>
      </w:r>
      <w:r w:rsidRPr="00AE37D4">
        <w:rPr>
          <w:rFonts w:ascii="Times New Roman" w:eastAsia="Calibri" w:hAnsi="Times New Roman" w:cs="Times New Roman"/>
          <w:sz w:val="24"/>
          <w:szCs w:val="24"/>
        </w:rPr>
        <w:t xml:space="preserve">use existing and new guidance to </w:t>
      </w:r>
      <w:r w:rsidR="00AB4F44">
        <w:rPr>
          <w:rFonts w:ascii="Times New Roman" w:eastAsia="Calibri" w:hAnsi="Times New Roman" w:cs="Times New Roman"/>
          <w:sz w:val="24"/>
          <w:szCs w:val="24"/>
        </w:rPr>
        <w:t>ensure</w:t>
      </w:r>
      <w:r w:rsidR="00AB4F44" w:rsidRPr="00AE37D4">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 xml:space="preserve">more of the individuals we serve </w:t>
      </w:r>
      <w:r w:rsidR="00AB4F44">
        <w:rPr>
          <w:rFonts w:ascii="Times New Roman" w:eastAsia="Calibri" w:hAnsi="Times New Roman" w:cs="Times New Roman"/>
          <w:sz w:val="24"/>
          <w:szCs w:val="24"/>
        </w:rPr>
        <w:t>can access</w:t>
      </w:r>
      <w:r w:rsidR="00AB4F44" w:rsidRPr="00AE37D4">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 xml:space="preserve">postsecondary opportunities and </w:t>
      </w:r>
      <w:r w:rsidR="00ED025B">
        <w:rPr>
          <w:rFonts w:ascii="Times New Roman" w:eastAsia="Calibri" w:hAnsi="Times New Roman" w:cs="Times New Roman"/>
          <w:sz w:val="24"/>
          <w:szCs w:val="24"/>
        </w:rPr>
        <w:t xml:space="preserve">help them </w:t>
      </w:r>
      <w:r w:rsidRPr="00AE37D4">
        <w:rPr>
          <w:rFonts w:ascii="Times New Roman" w:eastAsia="Calibri" w:hAnsi="Times New Roman" w:cs="Times New Roman"/>
          <w:sz w:val="24"/>
          <w:szCs w:val="24"/>
        </w:rPr>
        <w:t xml:space="preserve">succeed </w:t>
      </w:r>
      <w:r w:rsidR="00AB4F44">
        <w:rPr>
          <w:rFonts w:ascii="Times New Roman" w:eastAsia="Calibri" w:hAnsi="Times New Roman" w:cs="Times New Roman"/>
          <w:sz w:val="24"/>
          <w:szCs w:val="24"/>
        </w:rPr>
        <w:t>once</w:t>
      </w:r>
      <w:r w:rsidRPr="00AE37D4">
        <w:rPr>
          <w:rFonts w:ascii="Times New Roman" w:eastAsia="Calibri" w:hAnsi="Times New Roman" w:cs="Times New Roman"/>
          <w:sz w:val="24"/>
          <w:szCs w:val="24"/>
        </w:rPr>
        <w:t xml:space="preserve"> they do. </w:t>
      </w:r>
      <w:r w:rsidR="007A1C23">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 xml:space="preserve">This will not only help these individuals and their families, but will ensure that our country has a well-educated workforce. </w:t>
      </w:r>
      <w:r w:rsidR="007A1C23">
        <w:rPr>
          <w:rFonts w:ascii="Times New Roman" w:eastAsia="Calibri" w:hAnsi="Times New Roman" w:cs="Times New Roman"/>
          <w:sz w:val="24"/>
          <w:szCs w:val="24"/>
        </w:rPr>
        <w:t xml:space="preserve"> </w:t>
      </w:r>
      <w:r w:rsidRPr="00AE37D4">
        <w:rPr>
          <w:rFonts w:ascii="Times New Roman" w:eastAsia="Calibri" w:hAnsi="Times New Roman" w:cs="Times New Roman"/>
          <w:sz w:val="24"/>
          <w:szCs w:val="24"/>
        </w:rPr>
        <w:t>Thank you for your partnership in this important work.</w:t>
      </w:r>
    </w:p>
    <w:p w14:paraId="1957CD50" w14:textId="77777777" w:rsidR="000B386B" w:rsidRPr="00AE37D4" w:rsidRDefault="000B386B" w:rsidP="003D2E0E">
      <w:pPr>
        <w:spacing w:afterLines="160" w:after="384" w:line="259" w:lineRule="auto"/>
        <w:rPr>
          <w:rFonts w:ascii="Times New Roman" w:hAnsi="Times New Roman" w:cs="Times New Roman"/>
          <w:iCs/>
          <w:sz w:val="24"/>
          <w:szCs w:val="24"/>
        </w:rPr>
      </w:pPr>
    </w:p>
    <w:p w14:paraId="586C2710" w14:textId="77777777" w:rsidR="000109C0" w:rsidRPr="00AE37D4" w:rsidRDefault="000109C0" w:rsidP="003D2E0E">
      <w:pPr>
        <w:pStyle w:val="ListParagraph"/>
        <w:spacing w:afterLines="160" w:after="384" w:line="259" w:lineRule="auto"/>
        <w:rPr>
          <w:rFonts w:ascii="Times New Roman" w:hAnsi="Times New Roman" w:cs="Times New Roman"/>
          <w:sz w:val="24"/>
          <w:szCs w:val="24"/>
        </w:rPr>
      </w:pPr>
    </w:p>
    <w:sectPr w:rsidR="000109C0" w:rsidRPr="00AE37D4" w:rsidSect="00737752">
      <w:headerReference w:type="default" r:id="rId41"/>
      <w:footerReference w:type="default" r:id="rId4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45E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D680D" w14:textId="77777777" w:rsidR="0017528C" w:rsidRDefault="0017528C" w:rsidP="00623F48">
      <w:pPr>
        <w:spacing w:after="0" w:line="240" w:lineRule="auto"/>
      </w:pPr>
      <w:r>
        <w:separator/>
      </w:r>
    </w:p>
  </w:endnote>
  <w:endnote w:type="continuationSeparator" w:id="0">
    <w:p w14:paraId="383407BB" w14:textId="77777777" w:rsidR="0017528C" w:rsidRDefault="0017528C" w:rsidP="00623F48">
      <w:pPr>
        <w:spacing w:after="0" w:line="240" w:lineRule="auto"/>
      </w:pPr>
      <w:r>
        <w:continuationSeparator/>
      </w:r>
    </w:p>
  </w:endnote>
  <w:endnote w:type="continuationNotice" w:id="1">
    <w:p w14:paraId="4B6193C7" w14:textId="77777777" w:rsidR="0017528C" w:rsidRDefault="00175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67749707"/>
      <w:docPartObj>
        <w:docPartGallery w:val="Page Numbers (Bottom of Page)"/>
        <w:docPartUnique/>
      </w:docPartObj>
    </w:sdtPr>
    <w:sdtEndPr>
      <w:rPr>
        <w:noProof/>
      </w:rPr>
    </w:sdtEndPr>
    <w:sdtContent>
      <w:p w14:paraId="0FC54CCB" w14:textId="1F52CBE6" w:rsidR="00400DE6" w:rsidRPr="00400DE6" w:rsidRDefault="00400DE6">
        <w:pPr>
          <w:pStyle w:val="Footer"/>
          <w:jc w:val="right"/>
          <w:rPr>
            <w:rFonts w:ascii="Times New Roman" w:hAnsi="Times New Roman" w:cs="Times New Roman"/>
          </w:rPr>
        </w:pPr>
        <w:r w:rsidRPr="00400DE6">
          <w:rPr>
            <w:rFonts w:ascii="Times New Roman" w:hAnsi="Times New Roman" w:cs="Times New Roman"/>
          </w:rPr>
          <w:fldChar w:fldCharType="begin"/>
        </w:r>
        <w:r w:rsidRPr="00400DE6">
          <w:rPr>
            <w:rFonts w:ascii="Times New Roman" w:hAnsi="Times New Roman" w:cs="Times New Roman"/>
          </w:rPr>
          <w:instrText xml:space="preserve"> PAGE   \* MERGEFORMAT </w:instrText>
        </w:r>
        <w:r w:rsidRPr="00400DE6">
          <w:rPr>
            <w:rFonts w:ascii="Times New Roman" w:hAnsi="Times New Roman" w:cs="Times New Roman"/>
          </w:rPr>
          <w:fldChar w:fldCharType="separate"/>
        </w:r>
        <w:r w:rsidR="000B7E71">
          <w:rPr>
            <w:rFonts w:ascii="Times New Roman" w:hAnsi="Times New Roman" w:cs="Times New Roman"/>
            <w:noProof/>
          </w:rPr>
          <w:t>1</w:t>
        </w:r>
        <w:r w:rsidRPr="00400DE6">
          <w:rPr>
            <w:rFonts w:ascii="Times New Roman" w:hAnsi="Times New Roman" w:cs="Times New Roman"/>
            <w:noProof/>
          </w:rPr>
          <w:fldChar w:fldCharType="end"/>
        </w:r>
      </w:p>
    </w:sdtContent>
  </w:sdt>
  <w:p w14:paraId="0CA33754" w14:textId="77777777" w:rsidR="00ED531D" w:rsidRDefault="00ED5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64678" w14:textId="77777777" w:rsidR="0017528C" w:rsidRDefault="0017528C" w:rsidP="00623F48">
      <w:pPr>
        <w:spacing w:after="0" w:line="240" w:lineRule="auto"/>
      </w:pPr>
      <w:r>
        <w:separator/>
      </w:r>
    </w:p>
  </w:footnote>
  <w:footnote w:type="continuationSeparator" w:id="0">
    <w:p w14:paraId="631A8997" w14:textId="77777777" w:rsidR="0017528C" w:rsidRDefault="0017528C" w:rsidP="00623F48">
      <w:pPr>
        <w:spacing w:after="0" w:line="240" w:lineRule="auto"/>
      </w:pPr>
      <w:r>
        <w:continuationSeparator/>
      </w:r>
    </w:p>
  </w:footnote>
  <w:footnote w:type="continuationNotice" w:id="1">
    <w:p w14:paraId="5904A2A1" w14:textId="77777777" w:rsidR="0017528C" w:rsidRDefault="0017528C">
      <w:pPr>
        <w:spacing w:after="0" w:line="240" w:lineRule="auto"/>
      </w:pPr>
    </w:p>
  </w:footnote>
  <w:footnote w:id="2">
    <w:p w14:paraId="467364FC" w14:textId="3BC9696E" w:rsidR="00D042DA" w:rsidRPr="009908DC" w:rsidRDefault="00D042DA" w:rsidP="00E21927">
      <w:pPr>
        <w:spacing w:before="120" w:after="0" w:line="240" w:lineRule="auto"/>
        <w:rPr>
          <w:rFonts w:ascii="Times New Roman" w:hAnsi="Times New Roman" w:cs="Times New Roman"/>
        </w:rPr>
      </w:pPr>
      <w:r w:rsidRPr="009908DC">
        <w:rPr>
          <w:rStyle w:val="FootnoteReference"/>
        </w:rPr>
        <w:footnoteRef/>
      </w:r>
      <w:r w:rsidRPr="009908DC">
        <w:rPr>
          <w:rFonts w:ascii="Times New Roman" w:hAnsi="Times New Roman" w:cs="Times New Roman"/>
        </w:rPr>
        <w:t xml:space="preserve"> </w:t>
      </w:r>
      <w:r w:rsidR="00E21927" w:rsidRPr="00E21927">
        <w:rPr>
          <w:rFonts w:ascii="Times New Roman" w:hAnsi="Times New Roman" w:cs="Times New Roman"/>
          <w:sz w:val="20"/>
          <w:szCs w:val="20"/>
        </w:rPr>
        <w:t>U.S. Department of Education, National Center for Education Statistics, Education Longitudinal Study of 2002 (ELS</w:t>
      </w:r>
      <w:proofErr w:type="gramStart"/>
      <w:r w:rsidR="00E21927" w:rsidRPr="00E21927">
        <w:rPr>
          <w:rFonts w:ascii="Times New Roman" w:hAnsi="Times New Roman" w:cs="Times New Roman"/>
          <w:sz w:val="20"/>
          <w:szCs w:val="20"/>
        </w:rPr>
        <w:t>:2002</w:t>
      </w:r>
      <w:proofErr w:type="gramEnd"/>
      <w:r w:rsidR="00E21927" w:rsidRPr="00E21927">
        <w:rPr>
          <w:rFonts w:ascii="Times New Roman" w:hAnsi="Times New Roman" w:cs="Times New Roman"/>
          <w:sz w:val="20"/>
          <w:szCs w:val="20"/>
        </w:rPr>
        <w:t xml:space="preserve">), High School Seniors. </w:t>
      </w:r>
      <w:hyperlink r:id="rId1" w:history="1">
        <w:r w:rsidR="00E21927" w:rsidRPr="00B57AC3">
          <w:rPr>
            <w:rStyle w:val="Hyperlink"/>
            <w:rFonts w:ascii="Times New Roman" w:hAnsi="Times New Roman" w:cs="Times New Roman"/>
            <w:sz w:val="20"/>
            <w:szCs w:val="20"/>
          </w:rPr>
          <w:t>https://nces.ed.gov/datalab/index.aspx?ps_x=cckbgbb4</w:t>
        </w:r>
      </w:hyperlink>
      <w:r w:rsidR="00E21927">
        <w:rPr>
          <w:rFonts w:ascii="Times New Roman" w:hAnsi="Times New Roman" w:cs="Times New Roman"/>
          <w:sz w:val="20"/>
          <w:szCs w:val="20"/>
        </w:rPr>
        <w:t xml:space="preserve"> </w:t>
      </w:r>
    </w:p>
  </w:footnote>
  <w:footnote w:id="3">
    <w:p w14:paraId="3A7989CD" w14:textId="09F937B2" w:rsidR="00B00BC9" w:rsidRPr="009908DC" w:rsidRDefault="00B00BC9">
      <w:pPr>
        <w:pStyle w:val="FootnoteText"/>
        <w:rPr>
          <w:rFonts w:ascii="Times New Roman" w:hAnsi="Times New Roman" w:cs="Times New Roman"/>
        </w:rPr>
      </w:pPr>
      <w:r w:rsidRPr="009908DC">
        <w:rPr>
          <w:rStyle w:val="FootnoteReference"/>
        </w:rPr>
        <w:footnoteRef/>
      </w:r>
      <w:r w:rsidRPr="009908DC">
        <w:rPr>
          <w:rFonts w:ascii="Times New Roman" w:hAnsi="Times New Roman" w:cs="Times New Roman"/>
        </w:rPr>
        <w:t xml:space="preserve"> </w:t>
      </w:r>
      <w:hyperlink r:id="rId2" w:history="1">
        <w:r w:rsidRPr="009908DC">
          <w:rPr>
            <w:rStyle w:val="Hyperlink"/>
            <w:rFonts w:ascii="Times New Roman" w:hAnsi="Times New Roman" w:cs="Times New Roman"/>
          </w:rPr>
          <w:t>http://nces.ed.gov/pubs2016/2016406.pdf</w:t>
        </w:r>
      </w:hyperlink>
    </w:p>
  </w:footnote>
  <w:footnote w:id="4">
    <w:p w14:paraId="23A4B10E" w14:textId="249D8C98" w:rsidR="009908DC" w:rsidRPr="005A2A53" w:rsidRDefault="00ED531D" w:rsidP="005A2A53">
      <w:pPr>
        <w:pStyle w:val="FootnoteText"/>
        <w:rPr>
          <w:rFonts w:ascii="Times New Roman" w:hAnsi="Times New Roman" w:cs="Times New Roman"/>
        </w:rPr>
      </w:pPr>
      <w:r>
        <w:rPr>
          <w:rStyle w:val="FootnoteReference"/>
        </w:rPr>
        <w:footnoteRef/>
      </w:r>
      <w:r>
        <w:t xml:space="preserve"> </w:t>
      </w:r>
      <w:r w:rsidRPr="009908DC">
        <w:rPr>
          <w:rFonts w:ascii="Times New Roman" w:hAnsi="Times New Roman" w:cs="Times New Roman"/>
        </w:rPr>
        <w:t xml:space="preserve">College Counts (2015) </w:t>
      </w:r>
      <w:hyperlink r:id="rId3" w:history="1">
        <w:r w:rsidRPr="009908DC">
          <w:rPr>
            <w:rStyle w:val="Hyperlink"/>
            <w:rFonts w:ascii="Times New Roman" w:hAnsi="Times New Roman" w:cs="Times New Roman"/>
          </w:rPr>
          <w:t>http://www.collegecounts.us/results/</w:t>
        </w:r>
      </w:hyperlink>
      <w:r w:rsidRPr="009908DC">
        <w:rPr>
          <w:rFonts w:ascii="Times New Roman" w:hAnsi="Times New Roman" w:cs="Times New Roman"/>
        </w:rPr>
        <w:t xml:space="preserve">, Turner (2015) </w:t>
      </w:r>
      <w:hyperlink r:id="rId4" w:history="1">
        <w:r w:rsidRPr="009908DC">
          <w:rPr>
            <w:rStyle w:val="Hyperlink"/>
            <w:rFonts w:ascii="Times New Roman" w:hAnsi="Times New Roman" w:cs="Times New Roman"/>
          </w:rPr>
          <w:t>http://econweb.umd.edu/~turner/Turner_CO.pdf</w:t>
        </w:r>
      </w:hyperlink>
      <w:r w:rsidRPr="009908DC">
        <w:rPr>
          <w:rFonts w:ascii="Times New Roman" w:hAnsi="Times New Roman" w:cs="Times New Roman"/>
        </w:rPr>
        <w:t xml:space="preserve">, Seattle Jobs Initiative (2014) </w:t>
      </w:r>
      <w:hyperlink r:id="rId5" w:history="1">
        <w:r w:rsidR="009908DC" w:rsidRPr="005A2A53">
          <w:rPr>
            <w:rStyle w:val="Hyperlink"/>
            <w:rFonts w:ascii="Times New Roman" w:hAnsi="Times New Roman" w:cs="Times New Roman"/>
          </w:rPr>
          <w:t>http://www.seattlejobsinitiative.com/wp-content/uploads/SJI_BFET_June2014.pdf</w:t>
        </w:r>
      </w:hyperlink>
      <w:r w:rsidR="009908DC" w:rsidRPr="005A2A53">
        <w:rPr>
          <w:rFonts w:ascii="Times New Roman" w:hAnsi="Times New Roman" w:cs="Times New Roman"/>
        </w:rPr>
        <w:t xml:space="preserve"> </w:t>
      </w:r>
    </w:p>
  </w:footnote>
  <w:footnote w:id="5">
    <w:p w14:paraId="4BB034A7" w14:textId="4A128D59" w:rsidR="000258B9" w:rsidRPr="000258B9" w:rsidRDefault="000258B9" w:rsidP="005A2A53">
      <w:pPr>
        <w:spacing w:line="240" w:lineRule="auto"/>
        <w:rPr>
          <w:sz w:val="20"/>
          <w:szCs w:val="20"/>
        </w:rPr>
      </w:pPr>
      <w:r w:rsidRPr="005A2A53">
        <w:rPr>
          <w:rStyle w:val="FootnoteReference"/>
          <w:sz w:val="20"/>
          <w:szCs w:val="20"/>
        </w:rPr>
        <w:footnoteRef/>
      </w:r>
      <w:r w:rsidRPr="005A2A53">
        <w:rPr>
          <w:rFonts w:ascii="Times New Roman" w:hAnsi="Times New Roman" w:cs="Times New Roman"/>
          <w:sz w:val="20"/>
          <w:szCs w:val="20"/>
        </w:rPr>
        <w:t xml:space="preserve"> CLASP (2016) </w:t>
      </w:r>
      <w:hyperlink r:id="rId6" w:history="1">
        <w:r w:rsidRPr="005A2A53">
          <w:rPr>
            <w:rStyle w:val="Hyperlink"/>
            <w:rFonts w:ascii="Times New Roman" w:hAnsi="Times New Roman" w:cs="Times New Roman"/>
            <w:sz w:val="20"/>
            <w:szCs w:val="20"/>
          </w:rPr>
          <w:t>http://www.clasp.org/resources-and-publications/publication-1/Benefits-Access-for-College-Completion-Lessons-Learned.pdf</w:t>
        </w:r>
      </w:hyperlink>
      <w:r w:rsidR="0020569E" w:rsidRPr="005A2A53">
        <w:rPr>
          <w:rStyle w:val="Hyperlink"/>
          <w:rFonts w:ascii="Times New Roman" w:hAnsi="Times New Roman" w:cs="Times New Roman"/>
          <w:sz w:val="20"/>
          <w:szCs w:val="20"/>
        </w:rPr>
        <w:t xml:space="preserve"> </w:t>
      </w:r>
      <w:r w:rsidR="0020569E" w:rsidRPr="00E3765F">
        <w:rPr>
          <w:rStyle w:val="Hyperlink"/>
          <w:rFonts w:ascii="Times New Roman" w:hAnsi="Times New Roman"/>
          <w:color w:val="auto"/>
          <w:sz w:val="20"/>
          <w:u w:val="none"/>
        </w:rPr>
        <w:t>and Single Stop (2016)</w:t>
      </w:r>
      <w:r w:rsidR="0020569E" w:rsidRPr="00E3765F">
        <w:rPr>
          <w:rStyle w:val="Hyperlink"/>
          <w:rFonts w:ascii="Times New Roman" w:hAnsi="Times New Roman"/>
          <w:color w:val="auto"/>
          <w:sz w:val="20"/>
        </w:rPr>
        <w:t xml:space="preserve"> </w:t>
      </w:r>
      <w:hyperlink r:id="rId7" w:history="1">
        <w:r w:rsidR="0020569E" w:rsidRPr="005A2A53">
          <w:rPr>
            <w:rStyle w:val="Hyperlink"/>
            <w:rFonts w:ascii="Times New Roman" w:hAnsi="Times New Roman" w:cs="Times New Roman"/>
            <w:sz w:val="20"/>
            <w:szCs w:val="20"/>
          </w:rPr>
          <w:t>http://www.singlestopusa.org/wp-content/uploads/2016/06/Hunger-and-Food-Insecurity-1.pdf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0735" w14:textId="5B375CEF" w:rsidR="00ED531D" w:rsidRDefault="00ED531D" w:rsidP="00D043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077"/>
    <w:multiLevelType w:val="multilevel"/>
    <w:tmpl w:val="F1C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CF08EF"/>
    <w:multiLevelType w:val="multilevel"/>
    <w:tmpl w:val="CFAC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8C527F"/>
    <w:multiLevelType w:val="hybridMultilevel"/>
    <w:tmpl w:val="1A14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A0F05"/>
    <w:multiLevelType w:val="multilevel"/>
    <w:tmpl w:val="B36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3847D4"/>
    <w:multiLevelType w:val="hybridMultilevel"/>
    <w:tmpl w:val="4D5053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C21E4"/>
    <w:multiLevelType w:val="multilevel"/>
    <w:tmpl w:val="DDD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9D130E"/>
    <w:multiLevelType w:val="hybridMultilevel"/>
    <w:tmpl w:val="8B0851C8"/>
    <w:lvl w:ilvl="0" w:tplc="A1409A6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3280A"/>
    <w:multiLevelType w:val="hybridMultilevel"/>
    <w:tmpl w:val="EFE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63A7533"/>
    <w:multiLevelType w:val="hybridMultilevel"/>
    <w:tmpl w:val="E3C6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57105"/>
    <w:multiLevelType w:val="hybridMultilevel"/>
    <w:tmpl w:val="3E4AE904"/>
    <w:lvl w:ilvl="0" w:tplc="F370909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61828A1"/>
    <w:multiLevelType w:val="hybridMultilevel"/>
    <w:tmpl w:val="A274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68455A6"/>
    <w:multiLevelType w:val="multilevel"/>
    <w:tmpl w:val="1C4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E90431"/>
    <w:multiLevelType w:val="hybridMultilevel"/>
    <w:tmpl w:val="FD92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6"/>
  </w:num>
  <w:num w:numId="5">
    <w:abstractNumId w:val="9"/>
  </w:num>
  <w:num w:numId="6">
    <w:abstractNumId w:val="2"/>
  </w:num>
  <w:num w:numId="7">
    <w:abstractNumId w:val="8"/>
  </w:num>
  <w:num w:numId="8">
    <w:abstractNumId w:val="5"/>
  </w:num>
  <w:num w:numId="9">
    <w:abstractNumId w:val="0"/>
  </w:num>
  <w:num w:numId="10">
    <w:abstractNumId w:val="11"/>
  </w:num>
  <w:num w:numId="11">
    <w:abstractNumId w:val="1"/>
  </w:num>
  <w:num w:numId="12">
    <w:abstractNumId w:val="3"/>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 Lena L. EOP/WHO">
    <w15:presenceInfo w15:providerId="AD" w15:userId="S-1-5-21-481821332-259741479-317593308-165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58"/>
    <w:rsid w:val="00000F6E"/>
    <w:rsid w:val="00003DDD"/>
    <w:rsid w:val="000046E3"/>
    <w:rsid w:val="000109C0"/>
    <w:rsid w:val="00010D07"/>
    <w:rsid w:val="00024A60"/>
    <w:rsid w:val="000258B9"/>
    <w:rsid w:val="00027A83"/>
    <w:rsid w:val="000301FD"/>
    <w:rsid w:val="00030720"/>
    <w:rsid w:val="0003295B"/>
    <w:rsid w:val="00034F00"/>
    <w:rsid w:val="00041878"/>
    <w:rsid w:val="00045843"/>
    <w:rsid w:val="000462BF"/>
    <w:rsid w:val="000475B2"/>
    <w:rsid w:val="00053A98"/>
    <w:rsid w:val="00055180"/>
    <w:rsid w:val="00057C50"/>
    <w:rsid w:val="000606C4"/>
    <w:rsid w:val="000634F1"/>
    <w:rsid w:val="00087741"/>
    <w:rsid w:val="00090679"/>
    <w:rsid w:val="00094DEE"/>
    <w:rsid w:val="00095862"/>
    <w:rsid w:val="0009630A"/>
    <w:rsid w:val="00096C71"/>
    <w:rsid w:val="000A03C6"/>
    <w:rsid w:val="000A25E3"/>
    <w:rsid w:val="000A5050"/>
    <w:rsid w:val="000B386B"/>
    <w:rsid w:val="000B7E71"/>
    <w:rsid w:val="000C2BAA"/>
    <w:rsid w:val="000C3E03"/>
    <w:rsid w:val="000D0D72"/>
    <w:rsid w:val="000D1AF0"/>
    <w:rsid w:val="000D37BD"/>
    <w:rsid w:val="000D3AF0"/>
    <w:rsid w:val="000D3EB9"/>
    <w:rsid w:val="000E0EF8"/>
    <w:rsid w:val="000E4155"/>
    <w:rsid w:val="000F5EB3"/>
    <w:rsid w:val="000F758E"/>
    <w:rsid w:val="001004D4"/>
    <w:rsid w:val="00102329"/>
    <w:rsid w:val="00104778"/>
    <w:rsid w:val="00110571"/>
    <w:rsid w:val="0012187F"/>
    <w:rsid w:val="001337E0"/>
    <w:rsid w:val="001349AF"/>
    <w:rsid w:val="001377ED"/>
    <w:rsid w:val="001428A7"/>
    <w:rsid w:val="00152F98"/>
    <w:rsid w:val="001569EF"/>
    <w:rsid w:val="00163296"/>
    <w:rsid w:val="00167684"/>
    <w:rsid w:val="00174DF5"/>
    <w:rsid w:val="0017528C"/>
    <w:rsid w:val="0018165C"/>
    <w:rsid w:val="001849D5"/>
    <w:rsid w:val="001A066A"/>
    <w:rsid w:val="001A3C9E"/>
    <w:rsid w:val="001A4BF3"/>
    <w:rsid w:val="001A7A6A"/>
    <w:rsid w:val="001B106A"/>
    <w:rsid w:val="001B2782"/>
    <w:rsid w:val="001B33CF"/>
    <w:rsid w:val="001B3DA0"/>
    <w:rsid w:val="001B63DC"/>
    <w:rsid w:val="001C2669"/>
    <w:rsid w:val="001C504D"/>
    <w:rsid w:val="001C51F6"/>
    <w:rsid w:val="001C7AD2"/>
    <w:rsid w:val="001D1C1B"/>
    <w:rsid w:val="001D36AB"/>
    <w:rsid w:val="001D5091"/>
    <w:rsid w:val="001D5D4C"/>
    <w:rsid w:val="001E12BD"/>
    <w:rsid w:val="001E6B35"/>
    <w:rsid w:val="001F20D7"/>
    <w:rsid w:val="001F2200"/>
    <w:rsid w:val="001F3647"/>
    <w:rsid w:val="0020569E"/>
    <w:rsid w:val="00215A6E"/>
    <w:rsid w:val="00216C95"/>
    <w:rsid w:val="00217F76"/>
    <w:rsid w:val="00221E50"/>
    <w:rsid w:val="0022416F"/>
    <w:rsid w:val="0023085A"/>
    <w:rsid w:val="00244BBB"/>
    <w:rsid w:val="00247C58"/>
    <w:rsid w:val="00250154"/>
    <w:rsid w:val="00250283"/>
    <w:rsid w:val="002550EE"/>
    <w:rsid w:val="00275232"/>
    <w:rsid w:val="002762D6"/>
    <w:rsid w:val="0028525E"/>
    <w:rsid w:val="002873DB"/>
    <w:rsid w:val="002952A6"/>
    <w:rsid w:val="002A2172"/>
    <w:rsid w:val="002B50C2"/>
    <w:rsid w:val="002B525C"/>
    <w:rsid w:val="002B7243"/>
    <w:rsid w:val="002C5FE2"/>
    <w:rsid w:val="002C6150"/>
    <w:rsid w:val="002D3665"/>
    <w:rsid w:val="002D367E"/>
    <w:rsid w:val="002D45FA"/>
    <w:rsid w:val="002D4845"/>
    <w:rsid w:val="002D7E10"/>
    <w:rsid w:val="002E3CCC"/>
    <w:rsid w:val="002E4F19"/>
    <w:rsid w:val="002E5CE4"/>
    <w:rsid w:val="002F27F0"/>
    <w:rsid w:val="002F4F6D"/>
    <w:rsid w:val="002F6E4A"/>
    <w:rsid w:val="002F7DBA"/>
    <w:rsid w:val="00300D82"/>
    <w:rsid w:val="00302341"/>
    <w:rsid w:val="00302B89"/>
    <w:rsid w:val="00311267"/>
    <w:rsid w:val="0031365B"/>
    <w:rsid w:val="00316B53"/>
    <w:rsid w:val="00322BDD"/>
    <w:rsid w:val="00325883"/>
    <w:rsid w:val="00325D49"/>
    <w:rsid w:val="003345E9"/>
    <w:rsid w:val="00343738"/>
    <w:rsid w:val="003463DA"/>
    <w:rsid w:val="0035071D"/>
    <w:rsid w:val="00351447"/>
    <w:rsid w:val="00355F6E"/>
    <w:rsid w:val="00357C5D"/>
    <w:rsid w:val="0036217B"/>
    <w:rsid w:val="00367C4F"/>
    <w:rsid w:val="003708EA"/>
    <w:rsid w:val="003776BA"/>
    <w:rsid w:val="00380DC8"/>
    <w:rsid w:val="003974ED"/>
    <w:rsid w:val="003A4DBD"/>
    <w:rsid w:val="003B2820"/>
    <w:rsid w:val="003C039A"/>
    <w:rsid w:val="003C0691"/>
    <w:rsid w:val="003C0B54"/>
    <w:rsid w:val="003C75AC"/>
    <w:rsid w:val="003C7F79"/>
    <w:rsid w:val="003D0F28"/>
    <w:rsid w:val="003D2E0E"/>
    <w:rsid w:val="003E7F64"/>
    <w:rsid w:val="003F44F5"/>
    <w:rsid w:val="00400DE6"/>
    <w:rsid w:val="00402B5E"/>
    <w:rsid w:val="00404D37"/>
    <w:rsid w:val="004058B1"/>
    <w:rsid w:val="00406551"/>
    <w:rsid w:val="00407453"/>
    <w:rsid w:val="00414B2C"/>
    <w:rsid w:val="00417C8C"/>
    <w:rsid w:val="00421E38"/>
    <w:rsid w:val="00421E4A"/>
    <w:rsid w:val="00422796"/>
    <w:rsid w:val="00423145"/>
    <w:rsid w:val="004257FE"/>
    <w:rsid w:val="004277E2"/>
    <w:rsid w:val="00442EA5"/>
    <w:rsid w:val="00443F42"/>
    <w:rsid w:val="0044612E"/>
    <w:rsid w:val="004525C5"/>
    <w:rsid w:val="00460661"/>
    <w:rsid w:val="00461CD9"/>
    <w:rsid w:val="004656BD"/>
    <w:rsid w:val="0047383D"/>
    <w:rsid w:val="0047711F"/>
    <w:rsid w:val="00480623"/>
    <w:rsid w:val="00482FDF"/>
    <w:rsid w:val="004868A0"/>
    <w:rsid w:val="00486C06"/>
    <w:rsid w:val="00490901"/>
    <w:rsid w:val="00491227"/>
    <w:rsid w:val="00495E28"/>
    <w:rsid w:val="004B05AA"/>
    <w:rsid w:val="004B3B3B"/>
    <w:rsid w:val="004C4075"/>
    <w:rsid w:val="004C419E"/>
    <w:rsid w:val="004D20AF"/>
    <w:rsid w:val="004D5BA1"/>
    <w:rsid w:val="004E0A10"/>
    <w:rsid w:val="004E10B4"/>
    <w:rsid w:val="004E37D7"/>
    <w:rsid w:val="004E5010"/>
    <w:rsid w:val="004F3E22"/>
    <w:rsid w:val="004F502C"/>
    <w:rsid w:val="00500D74"/>
    <w:rsid w:val="005061EC"/>
    <w:rsid w:val="00513982"/>
    <w:rsid w:val="00516D8B"/>
    <w:rsid w:val="005206CC"/>
    <w:rsid w:val="00532D53"/>
    <w:rsid w:val="00545E7D"/>
    <w:rsid w:val="00556FF3"/>
    <w:rsid w:val="005575AA"/>
    <w:rsid w:val="00560A60"/>
    <w:rsid w:val="005616FF"/>
    <w:rsid w:val="005639E0"/>
    <w:rsid w:val="00564E9F"/>
    <w:rsid w:val="00566438"/>
    <w:rsid w:val="0057428E"/>
    <w:rsid w:val="00574ABB"/>
    <w:rsid w:val="00576F47"/>
    <w:rsid w:val="0058039E"/>
    <w:rsid w:val="005803E8"/>
    <w:rsid w:val="00593593"/>
    <w:rsid w:val="005937F3"/>
    <w:rsid w:val="0059417E"/>
    <w:rsid w:val="005A2A53"/>
    <w:rsid w:val="005A5F0B"/>
    <w:rsid w:val="005A7BCC"/>
    <w:rsid w:val="005B4674"/>
    <w:rsid w:val="005B6E0F"/>
    <w:rsid w:val="005C53B8"/>
    <w:rsid w:val="005D39C7"/>
    <w:rsid w:val="005D7E87"/>
    <w:rsid w:val="005E0ECC"/>
    <w:rsid w:val="005E13A4"/>
    <w:rsid w:val="005E5A18"/>
    <w:rsid w:val="005F4C92"/>
    <w:rsid w:val="005F742A"/>
    <w:rsid w:val="006054DC"/>
    <w:rsid w:val="00607E02"/>
    <w:rsid w:val="00611DF8"/>
    <w:rsid w:val="006161BF"/>
    <w:rsid w:val="006169E1"/>
    <w:rsid w:val="00622CB0"/>
    <w:rsid w:val="00623F48"/>
    <w:rsid w:val="00624AA1"/>
    <w:rsid w:val="006254D7"/>
    <w:rsid w:val="00627EC4"/>
    <w:rsid w:val="0063364E"/>
    <w:rsid w:val="00636120"/>
    <w:rsid w:val="00641730"/>
    <w:rsid w:val="006570B4"/>
    <w:rsid w:val="00663BD3"/>
    <w:rsid w:val="006732C1"/>
    <w:rsid w:val="00682B2B"/>
    <w:rsid w:val="00684174"/>
    <w:rsid w:val="006867E3"/>
    <w:rsid w:val="00692D3F"/>
    <w:rsid w:val="006B30F9"/>
    <w:rsid w:val="006C67B1"/>
    <w:rsid w:val="006D1462"/>
    <w:rsid w:val="006D1D91"/>
    <w:rsid w:val="006D6C57"/>
    <w:rsid w:val="006E01EB"/>
    <w:rsid w:val="006E5770"/>
    <w:rsid w:val="006E6E26"/>
    <w:rsid w:val="006E6EB7"/>
    <w:rsid w:val="006F0BE4"/>
    <w:rsid w:val="006F17FB"/>
    <w:rsid w:val="006F7A3A"/>
    <w:rsid w:val="007101EF"/>
    <w:rsid w:val="00713767"/>
    <w:rsid w:val="00713AF0"/>
    <w:rsid w:val="00724DD1"/>
    <w:rsid w:val="007375F0"/>
    <w:rsid w:val="00737752"/>
    <w:rsid w:val="007422DE"/>
    <w:rsid w:val="00745F0B"/>
    <w:rsid w:val="0074749E"/>
    <w:rsid w:val="007526B4"/>
    <w:rsid w:val="00753983"/>
    <w:rsid w:val="00753D96"/>
    <w:rsid w:val="00756AC7"/>
    <w:rsid w:val="00760B51"/>
    <w:rsid w:val="00762472"/>
    <w:rsid w:val="00764091"/>
    <w:rsid w:val="00766294"/>
    <w:rsid w:val="00766A7B"/>
    <w:rsid w:val="00772274"/>
    <w:rsid w:val="007757E8"/>
    <w:rsid w:val="007839C9"/>
    <w:rsid w:val="007860DC"/>
    <w:rsid w:val="007909F8"/>
    <w:rsid w:val="00794B15"/>
    <w:rsid w:val="00795AEA"/>
    <w:rsid w:val="007966B3"/>
    <w:rsid w:val="007A1C23"/>
    <w:rsid w:val="007B60ED"/>
    <w:rsid w:val="007C022D"/>
    <w:rsid w:val="007C3060"/>
    <w:rsid w:val="007C39AA"/>
    <w:rsid w:val="007C5CD5"/>
    <w:rsid w:val="007D173E"/>
    <w:rsid w:val="007D60D8"/>
    <w:rsid w:val="007D6978"/>
    <w:rsid w:val="007E2BD3"/>
    <w:rsid w:val="007E6152"/>
    <w:rsid w:val="007F203A"/>
    <w:rsid w:val="007F4F48"/>
    <w:rsid w:val="007F5723"/>
    <w:rsid w:val="00801F0E"/>
    <w:rsid w:val="008025DB"/>
    <w:rsid w:val="008066FF"/>
    <w:rsid w:val="0081293D"/>
    <w:rsid w:val="00813ADB"/>
    <w:rsid w:val="00815E67"/>
    <w:rsid w:val="00816B2B"/>
    <w:rsid w:val="008171E5"/>
    <w:rsid w:val="00820780"/>
    <w:rsid w:val="00823B88"/>
    <w:rsid w:val="00825C23"/>
    <w:rsid w:val="00826A08"/>
    <w:rsid w:val="00830E96"/>
    <w:rsid w:val="00831E70"/>
    <w:rsid w:val="00843AB4"/>
    <w:rsid w:val="00846A45"/>
    <w:rsid w:val="008509BF"/>
    <w:rsid w:val="00852028"/>
    <w:rsid w:val="0085241B"/>
    <w:rsid w:val="00855E21"/>
    <w:rsid w:val="00860E3A"/>
    <w:rsid w:val="00870D9C"/>
    <w:rsid w:val="00872C7F"/>
    <w:rsid w:val="00873178"/>
    <w:rsid w:val="008741A3"/>
    <w:rsid w:val="008765AD"/>
    <w:rsid w:val="00885D16"/>
    <w:rsid w:val="00887611"/>
    <w:rsid w:val="0088797E"/>
    <w:rsid w:val="0089219F"/>
    <w:rsid w:val="00892575"/>
    <w:rsid w:val="008A22DD"/>
    <w:rsid w:val="008A3DD9"/>
    <w:rsid w:val="008A7198"/>
    <w:rsid w:val="008B271A"/>
    <w:rsid w:val="008C6AAA"/>
    <w:rsid w:val="008D2896"/>
    <w:rsid w:val="008D3D2E"/>
    <w:rsid w:val="008D7879"/>
    <w:rsid w:val="008E33C6"/>
    <w:rsid w:val="008E6F9F"/>
    <w:rsid w:val="008F6715"/>
    <w:rsid w:val="00901FB6"/>
    <w:rsid w:val="0090516C"/>
    <w:rsid w:val="009065AD"/>
    <w:rsid w:val="009100F6"/>
    <w:rsid w:val="00913F61"/>
    <w:rsid w:val="009226D4"/>
    <w:rsid w:val="00923A49"/>
    <w:rsid w:val="00923E5A"/>
    <w:rsid w:val="00924527"/>
    <w:rsid w:val="009260B0"/>
    <w:rsid w:val="00927417"/>
    <w:rsid w:val="00935BAB"/>
    <w:rsid w:val="00935BFD"/>
    <w:rsid w:val="00953056"/>
    <w:rsid w:val="009641BD"/>
    <w:rsid w:val="00964380"/>
    <w:rsid w:val="009757CE"/>
    <w:rsid w:val="00975C76"/>
    <w:rsid w:val="0098294B"/>
    <w:rsid w:val="009908DC"/>
    <w:rsid w:val="00990FC5"/>
    <w:rsid w:val="00995F93"/>
    <w:rsid w:val="009A51CB"/>
    <w:rsid w:val="009A5CE9"/>
    <w:rsid w:val="009B6CD4"/>
    <w:rsid w:val="009C2F9E"/>
    <w:rsid w:val="009C6159"/>
    <w:rsid w:val="009C6378"/>
    <w:rsid w:val="009D343D"/>
    <w:rsid w:val="009D467D"/>
    <w:rsid w:val="009E532E"/>
    <w:rsid w:val="009F023D"/>
    <w:rsid w:val="009F4D2A"/>
    <w:rsid w:val="00A02D60"/>
    <w:rsid w:val="00A21A16"/>
    <w:rsid w:val="00A25670"/>
    <w:rsid w:val="00A3694F"/>
    <w:rsid w:val="00A409BD"/>
    <w:rsid w:val="00A41234"/>
    <w:rsid w:val="00A4213F"/>
    <w:rsid w:val="00A42525"/>
    <w:rsid w:val="00A529EA"/>
    <w:rsid w:val="00A61D22"/>
    <w:rsid w:val="00A62278"/>
    <w:rsid w:val="00A63032"/>
    <w:rsid w:val="00A63681"/>
    <w:rsid w:val="00A64348"/>
    <w:rsid w:val="00A704CE"/>
    <w:rsid w:val="00A712CC"/>
    <w:rsid w:val="00A763E5"/>
    <w:rsid w:val="00A87250"/>
    <w:rsid w:val="00A8761C"/>
    <w:rsid w:val="00A91620"/>
    <w:rsid w:val="00A92B0C"/>
    <w:rsid w:val="00A94938"/>
    <w:rsid w:val="00A94B22"/>
    <w:rsid w:val="00A97A37"/>
    <w:rsid w:val="00AA2D74"/>
    <w:rsid w:val="00AA3259"/>
    <w:rsid w:val="00AB4F44"/>
    <w:rsid w:val="00AB65A2"/>
    <w:rsid w:val="00AD0852"/>
    <w:rsid w:val="00AD2BB6"/>
    <w:rsid w:val="00AE37D4"/>
    <w:rsid w:val="00AE6C62"/>
    <w:rsid w:val="00AF31C3"/>
    <w:rsid w:val="00AF3404"/>
    <w:rsid w:val="00AF4219"/>
    <w:rsid w:val="00AF4ACC"/>
    <w:rsid w:val="00B00BC9"/>
    <w:rsid w:val="00B039D3"/>
    <w:rsid w:val="00B13165"/>
    <w:rsid w:val="00B1633B"/>
    <w:rsid w:val="00B163D5"/>
    <w:rsid w:val="00B2107A"/>
    <w:rsid w:val="00B36869"/>
    <w:rsid w:val="00B37552"/>
    <w:rsid w:val="00B4055B"/>
    <w:rsid w:val="00B4135F"/>
    <w:rsid w:val="00B44B48"/>
    <w:rsid w:val="00B60B30"/>
    <w:rsid w:val="00B61539"/>
    <w:rsid w:val="00B702E9"/>
    <w:rsid w:val="00B72D12"/>
    <w:rsid w:val="00B73947"/>
    <w:rsid w:val="00B740C4"/>
    <w:rsid w:val="00B766CA"/>
    <w:rsid w:val="00B81905"/>
    <w:rsid w:val="00B84333"/>
    <w:rsid w:val="00B93D73"/>
    <w:rsid w:val="00B960A8"/>
    <w:rsid w:val="00BA2DE4"/>
    <w:rsid w:val="00BB63C2"/>
    <w:rsid w:val="00BC1CA3"/>
    <w:rsid w:val="00BC302D"/>
    <w:rsid w:val="00BC3A3F"/>
    <w:rsid w:val="00BC4943"/>
    <w:rsid w:val="00BD214F"/>
    <w:rsid w:val="00BD2787"/>
    <w:rsid w:val="00BD3812"/>
    <w:rsid w:val="00BF62A0"/>
    <w:rsid w:val="00BF6726"/>
    <w:rsid w:val="00C0150B"/>
    <w:rsid w:val="00C04287"/>
    <w:rsid w:val="00C14D6A"/>
    <w:rsid w:val="00C1533E"/>
    <w:rsid w:val="00C21559"/>
    <w:rsid w:val="00C22400"/>
    <w:rsid w:val="00C265F7"/>
    <w:rsid w:val="00C27E82"/>
    <w:rsid w:val="00C36C22"/>
    <w:rsid w:val="00C36DDB"/>
    <w:rsid w:val="00C43C39"/>
    <w:rsid w:val="00C464DB"/>
    <w:rsid w:val="00C6172A"/>
    <w:rsid w:val="00C6192D"/>
    <w:rsid w:val="00C63377"/>
    <w:rsid w:val="00C65DC4"/>
    <w:rsid w:val="00C70645"/>
    <w:rsid w:val="00C72D7E"/>
    <w:rsid w:val="00C73D51"/>
    <w:rsid w:val="00C770C3"/>
    <w:rsid w:val="00C774A9"/>
    <w:rsid w:val="00C77641"/>
    <w:rsid w:val="00C81F42"/>
    <w:rsid w:val="00C82F18"/>
    <w:rsid w:val="00C85797"/>
    <w:rsid w:val="00C92002"/>
    <w:rsid w:val="00C943B6"/>
    <w:rsid w:val="00C979ED"/>
    <w:rsid w:val="00CA1B19"/>
    <w:rsid w:val="00CA3ECD"/>
    <w:rsid w:val="00CB07CD"/>
    <w:rsid w:val="00CB7FD4"/>
    <w:rsid w:val="00CC0BEA"/>
    <w:rsid w:val="00CC2B7F"/>
    <w:rsid w:val="00CC2FD2"/>
    <w:rsid w:val="00CD2B88"/>
    <w:rsid w:val="00CE56E9"/>
    <w:rsid w:val="00CE606C"/>
    <w:rsid w:val="00CE7BAF"/>
    <w:rsid w:val="00CF125B"/>
    <w:rsid w:val="00CF2E42"/>
    <w:rsid w:val="00CF35E5"/>
    <w:rsid w:val="00CF5B10"/>
    <w:rsid w:val="00CF7866"/>
    <w:rsid w:val="00D02E93"/>
    <w:rsid w:val="00D042DA"/>
    <w:rsid w:val="00D0438F"/>
    <w:rsid w:val="00D13B8A"/>
    <w:rsid w:val="00D2157F"/>
    <w:rsid w:val="00D2327C"/>
    <w:rsid w:val="00D25009"/>
    <w:rsid w:val="00D2668C"/>
    <w:rsid w:val="00D33DE1"/>
    <w:rsid w:val="00D37A74"/>
    <w:rsid w:val="00D37FE3"/>
    <w:rsid w:val="00D421FB"/>
    <w:rsid w:val="00D4698A"/>
    <w:rsid w:val="00D50BFA"/>
    <w:rsid w:val="00D50D22"/>
    <w:rsid w:val="00D55CB7"/>
    <w:rsid w:val="00D55D2E"/>
    <w:rsid w:val="00D65066"/>
    <w:rsid w:val="00D8236C"/>
    <w:rsid w:val="00D94D19"/>
    <w:rsid w:val="00DA3861"/>
    <w:rsid w:val="00DA53D5"/>
    <w:rsid w:val="00DB05DA"/>
    <w:rsid w:val="00DB0ED3"/>
    <w:rsid w:val="00DD0F77"/>
    <w:rsid w:val="00DD1089"/>
    <w:rsid w:val="00DD267F"/>
    <w:rsid w:val="00DD3004"/>
    <w:rsid w:val="00DD74A7"/>
    <w:rsid w:val="00DE3147"/>
    <w:rsid w:val="00DE6285"/>
    <w:rsid w:val="00DF1D15"/>
    <w:rsid w:val="00DF3104"/>
    <w:rsid w:val="00DF659B"/>
    <w:rsid w:val="00E01A20"/>
    <w:rsid w:val="00E05C0A"/>
    <w:rsid w:val="00E21927"/>
    <w:rsid w:val="00E21C41"/>
    <w:rsid w:val="00E22261"/>
    <w:rsid w:val="00E3099C"/>
    <w:rsid w:val="00E331B6"/>
    <w:rsid w:val="00E35E3B"/>
    <w:rsid w:val="00E3765F"/>
    <w:rsid w:val="00E46000"/>
    <w:rsid w:val="00E46417"/>
    <w:rsid w:val="00E4788A"/>
    <w:rsid w:val="00E517D4"/>
    <w:rsid w:val="00E5371B"/>
    <w:rsid w:val="00E5733C"/>
    <w:rsid w:val="00E606F1"/>
    <w:rsid w:val="00E82219"/>
    <w:rsid w:val="00E83E73"/>
    <w:rsid w:val="00E91AF4"/>
    <w:rsid w:val="00E9202F"/>
    <w:rsid w:val="00E940B8"/>
    <w:rsid w:val="00EA5D72"/>
    <w:rsid w:val="00EB105A"/>
    <w:rsid w:val="00EC052F"/>
    <w:rsid w:val="00EC10A0"/>
    <w:rsid w:val="00EC2C73"/>
    <w:rsid w:val="00EC618C"/>
    <w:rsid w:val="00ED025B"/>
    <w:rsid w:val="00ED06BF"/>
    <w:rsid w:val="00ED531D"/>
    <w:rsid w:val="00ED5806"/>
    <w:rsid w:val="00EE1922"/>
    <w:rsid w:val="00EF00AD"/>
    <w:rsid w:val="00EF02C3"/>
    <w:rsid w:val="00EF4C25"/>
    <w:rsid w:val="00EF4F8C"/>
    <w:rsid w:val="00EF537C"/>
    <w:rsid w:val="00EF6C6C"/>
    <w:rsid w:val="00F152A3"/>
    <w:rsid w:val="00F15360"/>
    <w:rsid w:val="00F20096"/>
    <w:rsid w:val="00F21842"/>
    <w:rsid w:val="00F24BAC"/>
    <w:rsid w:val="00F259F0"/>
    <w:rsid w:val="00F27AAF"/>
    <w:rsid w:val="00F3064B"/>
    <w:rsid w:val="00F36F21"/>
    <w:rsid w:val="00F37539"/>
    <w:rsid w:val="00F4188C"/>
    <w:rsid w:val="00F42A62"/>
    <w:rsid w:val="00F52E26"/>
    <w:rsid w:val="00F55E23"/>
    <w:rsid w:val="00F56FDE"/>
    <w:rsid w:val="00F659F4"/>
    <w:rsid w:val="00F70FC3"/>
    <w:rsid w:val="00F767B0"/>
    <w:rsid w:val="00F9143A"/>
    <w:rsid w:val="00F924DD"/>
    <w:rsid w:val="00FA0AAF"/>
    <w:rsid w:val="00FA1473"/>
    <w:rsid w:val="00FA4012"/>
    <w:rsid w:val="00FA46F6"/>
    <w:rsid w:val="00FA5D66"/>
    <w:rsid w:val="00FB0382"/>
    <w:rsid w:val="00FB0D27"/>
    <w:rsid w:val="00FB4A1B"/>
    <w:rsid w:val="00FB7831"/>
    <w:rsid w:val="00FC0AA0"/>
    <w:rsid w:val="00FC148F"/>
    <w:rsid w:val="00FC4452"/>
    <w:rsid w:val="00FC77A7"/>
    <w:rsid w:val="00FD073C"/>
    <w:rsid w:val="00FD37A7"/>
    <w:rsid w:val="00FD5F27"/>
    <w:rsid w:val="00FE091E"/>
    <w:rsid w:val="00FE59C3"/>
    <w:rsid w:val="00FE5D03"/>
    <w:rsid w:val="00FF2C70"/>
    <w:rsid w:val="00FF5AF6"/>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5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58"/>
    <w:pPr>
      <w:ind w:left="720"/>
      <w:contextualSpacing/>
    </w:pPr>
  </w:style>
  <w:style w:type="paragraph" w:styleId="Header">
    <w:name w:val="header"/>
    <w:basedOn w:val="Normal"/>
    <w:link w:val="HeaderChar"/>
    <w:uiPriority w:val="99"/>
    <w:unhideWhenUsed/>
    <w:rsid w:val="00623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F48"/>
  </w:style>
  <w:style w:type="paragraph" w:styleId="Footer">
    <w:name w:val="footer"/>
    <w:basedOn w:val="Normal"/>
    <w:link w:val="FooterChar"/>
    <w:uiPriority w:val="99"/>
    <w:unhideWhenUsed/>
    <w:rsid w:val="00623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F48"/>
  </w:style>
  <w:style w:type="paragraph" w:customStyle="1" w:styleId="Default">
    <w:name w:val="Default"/>
    <w:basedOn w:val="Normal"/>
    <w:uiPriority w:val="99"/>
    <w:rsid w:val="00D2327C"/>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27E82"/>
    <w:rPr>
      <w:sz w:val="16"/>
      <w:szCs w:val="16"/>
    </w:rPr>
  </w:style>
  <w:style w:type="paragraph" w:styleId="CommentText">
    <w:name w:val="annotation text"/>
    <w:basedOn w:val="Normal"/>
    <w:link w:val="CommentTextChar"/>
    <w:uiPriority w:val="99"/>
    <w:unhideWhenUsed/>
    <w:rsid w:val="00C27E82"/>
    <w:pPr>
      <w:spacing w:line="240" w:lineRule="auto"/>
    </w:pPr>
    <w:rPr>
      <w:sz w:val="20"/>
      <w:szCs w:val="20"/>
    </w:rPr>
  </w:style>
  <w:style w:type="character" w:customStyle="1" w:styleId="CommentTextChar">
    <w:name w:val="Comment Text Char"/>
    <w:basedOn w:val="DefaultParagraphFont"/>
    <w:link w:val="CommentText"/>
    <w:uiPriority w:val="99"/>
    <w:rsid w:val="00C27E82"/>
    <w:rPr>
      <w:sz w:val="20"/>
      <w:szCs w:val="20"/>
    </w:rPr>
  </w:style>
  <w:style w:type="paragraph" w:styleId="CommentSubject">
    <w:name w:val="annotation subject"/>
    <w:basedOn w:val="CommentText"/>
    <w:next w:val="CommentText"/>
    <w:link w:val="CommentSubjectChar"/>
    <w:uiPriority w:val="99"/>
    <w:semiHidden/>
    <w:unhideWhenUsed/>
    <w:rsid w:val="00C27E82"/>
    <w:rPr>
      <w:b/>
      <w:bCs/>
    </w:rPr>
  </w:style>
  <w:style w:type="character" w:customStyle="1" w:styleId="CommentSubjectChar">
    <w:name w:val="Comment Subject Char"/>
    <w:basedOn w:val="CommentTextChar"/>
    <w:link w:val="CommentSubject"/>
    <w:uiPriority w:val="99"/>
    <w:semiHidden/>
    <w:rsid w:val="00C27E82"/>
    <w:rPr>
      <w:b/>
      <w:bCs/>
      <w:sz w:val="20"/>
      <w:szCs w:val="20"/>
    </w:rPr>
  </w:style>
  <w:style w:type="paragraph" w:styleId="BalloonText">
    <w:name w:val="Balloon Text"/>
    <w:basedOn w:val="Normal"/>
    <w:link w:val="BalloonTextChar"/>
    <w:uiPriority w:val="99"/>
    <w:semiHidden/>
    <w:unhideWhenUsed/>
    <w:rsid w:val="00C2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E82"/>
    <w:rPr>
      <w:rFonts w:ascii="Tahoma" w:hAnsi="Tahoma" w:cs="Tahoma"/>
      <w:sz w:val="16"/>
      <w:szCs w:val="16"/>
    </w:rPr>
  </w:style>
  <w:style w:type="character" w:styleId="Hyperlink">
    <w:name w:val="Hyperlink"/>
    <w:basedOn w:val="DefaultParagraphFont"/>
    <w:uiPriority w:val="99"/>
    <w:unhideWhenUsed/>
    <w:rsid w:val="007F4F48"/>
    <w:rPr>
      <w:color w:val="0000FF" w:themeColor="hyperlink"/>
      <w:u w:val="single"/>
    </w:rPr>
  </w:style>
  <w:style w:type="character" w:styleId="FootnoteReference">
    <w:name w:val="footnote reference"/>
    <w:basedOn w:val="DefaultParagraphFont"/>
    <w:semiHidden/>
    <w:unhideWhenUsed/>
    <w:rsid w:val="00593593"/>
    <w:rPr>
      <w:rFonts w:ascii="Times New Roman" w:hAnsi="Times New Roman" w:cs="Times New Roman" w:hint="default"/>
      <w:vertAlign w:val="superscript"/>
    </w:rPr>
  </w:style>
  <w:style w:type="paragraph" w:customStyle="1" w:styleId="FootnoteText1">
    <w:name w:val="Footnote Text1"/>
    <w:basedOn w:val="Normal"/>
    <w:next w:val="FootnoteText"/>
    <w:link w:val="FootnoteTextChar"/>
    <w:uiPriority w:val="99"/>
    <w:semiHidden/>
    <w:unhideWhenUsed/>
    <w:rsid w:val="00593593"/>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93593"/>
    <w:rPr>
      <w:sz w:val="20"/>
      <w:szCs w:val="20"/>
    </w:rPr>
  </w:style>
  <w:style w:type="paragraph" w:styleId="FootnoteText">
    <w:name w:val="footnote text"/>
    <w:basedOn w:val="Normal"/>
    <w:link w:val="FootnoteTextChar1"/>
    <w:uiPriority w:val="99"/>
    <w:semiHidden/>
    <w:unhideWhenUsed/>
    <w:rsid w:val="0059359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93593"/>
    <w:rPr>
      <w:sz w:val="20"/>
      <w:szCs w:val="20"/>
    </w:rPr>
  </w:style>
  <w:style w:type="character" w:styleId="FollowedHyperlink">
    <w:name w:val="FollowedHyperlink"/>
    <w:basedOn w:val="DefaultParagraphFont"/>
    <w:uiPriority w:val="99"/>
    <w:semiHidden/>
    <w:unhideWhenUsed/>
    <w:rsid w:val="001D1C1B"/>
    <w:rPr>
      <w:color w:val="800080" w:themeColor="followedHyperlink"/>
      <w:u w:val="single"/>
    </w:rPr>
  </w:style>
  <w:style w:type="table" w:styleId="TableGrid">
    <w:name w:val="Table Grid"/>
    <w:basedOn w:val="TableNormal"/>
    <w:uiPriority w:val="59"/>
    <w:rsid w:val="00E8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2EA5"/>
    <w:pPr>
      <w:spacing w:after="0" w:line="240" w:lineRule="auto"/>
    </w:pPr>
  </w:style>
  <w:style w:type="paragraph" w:styleId="NormalWeb">
    <w:name w:val="Normal (Web)"/>
    <w:basedOn w:val="Normal"/>
    <w:link w:val="NormalWebChar"/>
    <w:uiPriority w:val="99"/>
    <w:unhideWhenUsed/>
    <w:rsid w:val="003D2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2E0E"/>
  </w:style>
  <w:style w:type="character" w:styleId="HTMLCite">
    <w:name w:val="HTML Cite"/>
    <w:basedOn w:val="DefaultParagraphFont"/>
    <w:uiPriority w:val="99"/>
    <w:semiHidden/>
    <w:unhideWhenUsed/>
    <w:rsid w:val="003D2E0E"/>
    <w:rPr>
      <w:i/>
      <w:iCs/>
    </w:rPr>
  </w:style>
  <w:style w:type="character" w:styleId="Emphasis">
    <w:name w:val="Emphasis"/>
    <w:basedOn w:val="DefaultParagraphFont"/>
    <w:uiPriority w:val="20"/>
    <w:qFormat/>
    <w:rsid w:val="003D2E0E"/>
    <w:rPr>
      <w:i/>
      <w:iCs/>
    </w:rPr>
  </w:style>
  <w:style w:type="paragraph" w:styleId="NoSpacing">
    <w:name w:val="No Spacing"/>
    <w:uiPriority w:val="1"/>
    <w:qFormat/>
    <w:rsid w:val="007A1C23"/>
    <w:pPr>
      <w:spacing w:after="0" w:line="240" w:lineRule="auto"/>
    </w:pPr>
  </w:style>
  <w:style w:type="character" w:customStyle="1" w:styleId="NormalWebChar">
    <w:name w:val="Normal (Web) Char"/>
    <w:basedOn w:val="DefaultParagraphFont"/>
    <w:link w:val="NormalWeb"/>
    <w:uiPriority w:val="99"/>
    <w:rsid w:val="00AB4F4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58"/>
    <w:pPr>
      <w:ind w:left="720"/>
      <w:contextualSpacing/>
    </w:pPr>
  </w:style>
  <w:style w:type="paragraph" w:styleId="Header">
    <w:name w:val="header"/>
    <w:basedOn w:val="Normal"/>
    <w:link w:val="HeaderChar"/>
    <w:uiPriority w:val="99"/>
    <w:unhideWhenUsed/>
    <w:rsid w:val="00623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F48"/>
  </w:style>
  <w:style w:type="paragraph" w:styleId="Footer">
    <w:name w:val="footer"/>
    <w:basedOn w:val="Normal"/>
    <w:link w:val="FooterChar"/>
    <w:uiPriority w:val="99"/>
    <w:unhideWhenUsed/>
    <w:rsid w:val="00623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F48"/>
  </w:style>
  <w:style w:type="paragraph" w:customStyle="1" w:styleId="Default">
    <w:name w:val="Default"/>
    <w:basedOn w:val="Normal"/>
    <w:uiPriority w:val="99"/>
    <w:rsid w:val="00D2327C"/>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27E82"/>
    <w:rPr>
      <w:sz w:val="16"/>
      <w:szCs w:val="16"/>
    </w:rPr>
  </w:style>
  <w:style w:type="paragraph" w:styleId="CommentText">
    <w:name w:val="annotation text"/>
    <w:basedOn w:val="Normal"/>
    <w:link w:val="CommentTextChar"/>
    <w:uiPriority w:val="99"/>
    <w:unhideWhenUsed/>
    <w:rsid w:val="00C27E82"/>
    <w:pPr>
      <w:spacing w:line="240" w:lineRule="auto"/>
    </w:pPr>
    <w:rPr>
      <w:sz w:val="20"/>
      <w:szCs w:val="20"/>
    </w:rPr>
  </w:style>
  <w:style w:type="character" w:customStyle="1" w:styleId="CommentTextChar">
    <w:name w:val="Comment Text Char"/>
    <w:basedOn w:val="DefaultParagraphFont"/>
    <w:link w:val="CommentText"/>
    <w:uiPriority w:val="99"/>
    <w:rsid w:val="00C27E82"/>
    <w:rPr>
      <w:sz w:val="20"/>
      <w:szCs w:val="20"/>
    </w:rPr>
  </w:style>
  <w:style w:type="paragraph" w:styleId="CommentSubject">
    <w:name w:val="annotation subject"/>
    <w:basedOn w:val="CommentText"/>
    <w:next w:val="CommentText"/>
    <w:link w:val="CommentSubjectChar"/>
    <w:uiPriority w:val="99"/>
    <w:semiHidden/>
    <w:unhideWhenUsed/>
    <w:rsid w:val="00C27E82"/>
    <w:rPr>
      <w:b/>
      <w:bCs/>
    </w:rPr>
  </w:style>
  <w:style w:type="character" w:customStyle="1" w:styleId="CommentSubjectChar">
    <w:name w:val="Comment Subject Char"/>
    <w:basedOn w:val="CommentTextChar"/>
    <w:link w:val="CommentSubject"/>
    <w:uiPriority w:val="99"/>
    <w:semiHidden/>
    <w:rsid w:val="00C27E82"/>
    <w:rPr>
      <w:b/>
      <w:bCs/>
      <w:sz w:val="20"/>
      <w:szCs w:val="20"/>
    </w:rPr>
  </w:style>
  <w:style w:type="paragraph" w:styleId="BalloonText">
    <w:name w:val="Balloon Text"/>
    <w:basedOn w:val="Normal"/>
    <w:link w:val="BalloonTextChar"/>
    <w:uiPriority w:val="99"/>
    <w:semiHidden/>
    <w:unhideWhenUsed/>
    <w:rsid w:val="00C2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E82"/>
    <w:rPr>
      <w:rFonts w:ascii="Tahoma" w:hAnsi="Tahoma" w:cs="Tahoma"/>
      <w:sz w:val="16"/>
      <w:szCs w:val="16"/>
    </w:rPr>
  </w:style>
  <w:style w:type="character" w:styleId="Hyperlink">
    <w:name w:val="Hyperlink"/>
    <w:basedOn w:val="DefaultParagraphFont"/>
    <w:uiPriority w:val="99"/>
    <w:unhideWhenUsed/>
    <w:rsid w:val="007F4F48"/>
    <w:rPr>
      <w:color w:val="0000FF" w:themeColor="hyperlink"/>
      <w:u w:val="single"/>
    </w:rPr>
  </w:style>
  <w:style w:type="character" w:styleId="FootnoteReference">
    <w:name w:val="footnote reference"/>
    <w:basedOn w:val="DefaultParagraphFont"/>
    <w:semiHidden/>
    <w:unhideWhenUsed/>
    <w:rsid w:val="00593593"/>
    <w:rPr>
      <w:rFonts w:ascii="Times New Roman" w:hAnsi="Times New Roman" w:cs="Times New Roman" w:hint="default"/>
      <w:vertAlign w:val="superscript"/>
    </w:rPr>
  </w:style>
  <w:style w:type="paragraph" w:customStyle="1" w:styleId="FootnoteText1">
    <w:name w:val="Footnote Text1"/>
    <w:basedOn w:val="Normal"/>
    <w:next w:val="FootnoteText"/>
    <w:link w:val="FootnoteTextChar"/>
    <w:uiPriority w:val="99"/>
    <w:semiHidden/>
    <w:unhideWhenUsed/>
    <w:rsid w:val="00593593"/>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93593"/>
    <w:rPr>
      <w:sz w:val="20"/>
      <w:szCs w:val="20"/>
    </w:rPr>
  </w:style>
  <w:style w:type="paragraph" w:styleId="FootnoteText">
    <w:name w:val="footnote text"/>
    <w:basedOn w:val="Normal"/>
    <w:link w:val="FootnoteTextChar1"/>
    <w:uiPriority w:val="99"/>
    <w:semiHidden/>
    <w:unhideWhenUsed/>
    <w:rsid w:val="0059359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93593"/>
    <w:rPr>
      <w:sz w:val="20"/>
      <w:szCs w:val="20"/>
    </w:rPr>
  </w:style>
  <w:style w:type="character" w:styleId="FollowedHyperlink">
    <w:name w:val="FollowedHyperlink"/>
    <w:basedOn w:val="DefaultParagraphFont"/>
    <w:uiPriority w:val="99"/>
    <w:semiHidden/>
    <w:unhideWhenUsed/>
    <w:rsid w:val="001D1C1B"/>
    <w:rPr>
      <w:color w:val="800080" w:themeColor="followedHyperlink"/>
      <w:u w:val="single"/>
    </w:rPr>
  </w:style>
  <w:style w:type="table" w:styleId="TableGrid">
    <w:name w:val="Table Grid"/>
    <w:basedOn w:val="TableNormal"/>
    <w:uiPriority w:val="59"/>
    <w:rsid w:val="00E8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2EA5"/>
    <w:pPr>
      <w:spacing w:after="0" w:line="240" w:lineRule="auto"/>
    </w:pPr>
  </w:style>
  <w:style w:type="paragraph" w:styleId="NormalWeb">
    <w:name w:val="Normal (Web)"/>
    <w:basedOn w:val="Normal"/>
    <w:link w:val="NormalWebChar"/>
    <w:uiPriority w:val="99"/>
    <w:unhideWhenUsed/>
    <w:rsid w:val="003D2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2E0E"/>
  </w:style>
  <w:style w:type="character" w:styleId="HTMLCite">
    <w:name w:val="HTML Cite"/>
    <w:basedOn w:val="DefaultParagraphFont"/>
    <w:uiPriority w:val="99"/>
    <w:semiHidden/>
    <w:unhideWhenUsed/>
    <w:rsid w:val="003D2E0E"/>
    <w:rPr>
      <w:i/>
      <w:iCs/>
    </w:rPr>
  </w:style>
  <w:style w:type="character" w:styleId="Emphasis">
    <w:name w:val="Emphasis"/>
    <w:basedOn w:val="DefaultParagraphFont"/>
    <w:uiPriority w:val="20"/>
    <w:qFormat/>
    <w:rsid w:val="003D2E0E"/>
    <w:rPr>
      <w:i/>
      <w:iCs/>
    </w:rPr>
  </w:style>
  <w:style w:type="paragraph" w:styleId="NoSpacing">
    <w:name w:val="No Spacing"/>
    <w:uiPriority w:val="1"/>
    <w:qFormat/>
    <w:rsid w:val="007A1C23"/>
    <w:pPr>
      <w:spacing w:after="0" w:line="240" w:lineRule="auto"/>
    </w:pPr>
  </w:style>
  <w:style w:type="character" w:customStyle="1" w:styleId="NormalWebChar">
    <w:name w:val="Normal (Web) Char"/>
    <w:basedOn w:val="DefaultParagraphFont"/>
    <w:link w:val="NormalWeb"/>
    <w:uiPriority w:val="99"/>
    <w:rsid w:val="00AB4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685">
      <w:bodyDiv w:val="1"/>
      <w:marLeft w:val="0"/>
      <w:marRight w:val="0"/>
      <w:marTop w:val="0"/>
      <w:marBottom w:val="0"/>
      <w:divBdr>
        <w:top w:val="none" w:sz="0" w:space="0" w:color="auto"/>
        <w:left w:val="none" w:sz="0" w:space="0" w:color="auto"/>
        <w:bottom w:val="none" w:sz="0" w:space="0" w:color="auto"/>
        <w:right w:val="none" w:sz="0" w:space="0" w:color="auto"/>
      </w:divBdr>
    </w:div>
    <w:div w:id="418478739">
      <w:bodyDiv w:val="1"/>
      <w:marLeft w:val="0"/>
      <w:marRight w:val="0"/>
      <w:marTop w:val="0"/>
      <w:marBottom w:val="0"/>
      <w:divBdr>
        <w:top w:val="none" w:sz="0" w:space="0" w:color="auto"/>
        <w:left w:val="none" w:sz="0" w:space="0" w:color="auto"/>
        <w:bottom w:val="none" w:sz="0" w:space="0" w:color="auto"/>
        <w:right w:val="none" w:sz="0" w:space="0" w:color="auto"/>
      </w:divBdr>
    </w:div>
    <w:div w:id="698505393">
      <w:bodyDiv w:val="1"/>
      <w:marLeft w:val="0"/>
      <w:marRight w:val="0"/>
      <w:marTop w:val="0"/>
      <w:marBottom w:val="0"/>
      <w:divBdr>
        <w:top w:val="none" w:sz="0" w:space="0" w:color="auto"/>
        <w:left w:val="none" w:sz="0" w:space="0" w:color="auto"/>
        <w:bottom w:val="none" w:sz="0" w:space="0" w:color="auto"/>
        <w:right w:val="none" w:sz="0" w:space="0" w:color="auto"/>
      </w:divBdr>
    </w:div>
    <w:div w:id="710496045">
      <w:bodyDiv w:val="1"/>
      <w:marLeft w:val="0"/>
      <w:marRight w:val="0"/>
      <w:marTop w:val="0"/>
      <w:marBottom w:val="0"/>
      <w:divBdr>
        <w:top w:val="none" w:sz="0" w:space="0" w:color="auto"/>
        <w:left w:val="none" w:sz="0" w:space="0" w:color="auto"/>
        <w:bottom w:val="none" w:sz="0" w:space="0" w:color="auto"/>
        <w:right w:val="none" w:sz="0" w:space="0" w:color="auto"/>
      </w:divBdr>
    </w:div>
    <w:div w:id="713391227">
      <w:bodyDiv w:val="1"/>
      <w:marLeft w:val="0"/>
      <w:marRight w:val="0"/>
      <w:marTop w:val="0"/>
      <w:marBottom w:val="0"/>
      <w:divBdr>
        <w:top w:val="none" w:sz="0" w:space="0" w:color="auto"/>
        <w:left w:val="none" w:sz="0" w:space="0" w:color="auto"/>
        <w:bottom w:val="none" w:sz="0" w:space="0" w:color="auto"/>
        <w:right w:val="none" w:sz="0" w:space="0" w:color="auto"/>
      </w:divBdr>
    </w:div>
    <w:div w:id="1253508990">
      <w:bodyDiv w:val="1"/>
      <w:marLeft w:val="0"/>
      <w:marRight w:val="0"/>
      <w:marTop w:val="0"/>
      <w:marBottom w:val="0"/>
      <w:divBdr>
        <w:top w:val="none" w:sz="0" w:space="0" w:color="auto"/>
        <w:left w:val="none" w:sz="0" w:space="0" w:color="auto"/>
        <w:bottom w:val="none" w:sz="0" w:space="0" w:color="auto"/>
        <w:right w:val="none" w:sz="0" w:space="0" w:color="auto"/>
      </w:divBdr>
    </w:div>
    <w:div w:id="1293248864">
      <w:bodyDiv w:val="1"/>
      <w:marLeft w:val="0"/>
      <w:marRight w:val="0"/>
      <w:marTop w:val="0"/>
      <w:marBottom w:val="0"/>
      <w:divBdr>
        <w:top w:val="none" w:sz="0" w:space="0" w:color="auto"/>
        <w:left w:val="none" w:sz="0" w:space="0" w:color="auto"/>
        <w:bottom w:val="none" w:sz="0" w:space="0" w:color="auto"/>
        <w:right w:val="none" w:sz="0" w:space="0" w:color="auto"/>
      </w:divBdr>
    </w:div>
    <w:div w:id="1475490105">
      <w:bodyDiv w:val="1"/>
      <w:marLeft w:val="0"/>
      <w:marRight w:val="0"/>
      <w:marTop w:val="0"/>
      <w:marBottom w:val="0"/>
      <w:divBdr>
        <w:top w:val="none" w:sz="0" w:space="0" w:color="auto"/>
        <w:left w:val="none" w:sz="0" w:space="0" w:color="auto"/>
        <w:bottom w:val="none" w:sz="0" w:space="0" w:color="auto"/>
        <w:right w:val="none" w:sz="0" w:space="0" w:color="auto"/>
      </w:divBdr>
    </w:div>
    <w:div w:id="1633708040">
      <w:bodyDiv w:val="1"/>
      <w:marLeft w:val="0"/>
      <w:marRight w:val="0"/>
      <w:marTop w:val="0"/>
      <w:marBottom w:val="0"/>
      <w:divBdr>
        <w:top w:val="none" w:sz="0" w:space="0" w:color="auto"/>
        <w:left w:val="none" w:sz="0" w:space="0" w:color="auto"/>
        <w:bottom w:val="none" w:sz="0" w:space="0" w:color="auto"/>
        <w:right w:val="none" w:sz="0" w:space="0" w:color="auto"/>
      </w:divBdr>
    </w:div>
    <w:div w:id="1643775072">
      <w:bodyDiv w:val="1"/>
      <w:marLeft w:val="0"/>
      <w:marRight w:val="0"/>
      <w:marTop w:val="0"/>
      <w:marBottom w:val="0"/>
      <w:divBdr>
        <w:top w:val="none" w:sz="0" w:space="0" w:color="auto"/>
        <w:left w:val="none" w:sz="0" w:space="0" w:color="auto"/>
        <w:bottom w:val="none" w:sz="0" w:space="0" w:color="auto"/>
        <w:right w:val="none" w:sz="0" w:space="0" w:color="auto"/>
      </w:divBdr>
    </w:div>
    <w:div w:id="1648168727">
      <w:bodyDiv w:val="1"/>
      <w:marLeft w:val="0"/>
      <w:marRight w:val="0"/>
      <w:marTop w:val="0"/>
      <w:marBottom w:val="0"/>
      <w:divBdr>
        <w:top w:val="none" w:sz="0" w:space="0" w:color="auto"/>
        <w:left w:val="none" w:sz="0" w:space="0" w:color="auto"/>
        <w:bottom w:val="none" w:sz="0" w:space="0" w:color="auto"/>
        <w:right w:val="none" w:sz="0" w:space="0" w:color="auto"/>
      </w:divBdr>
    </w:div>
    <w:div w:id="1843156762">
      <w:bodyDiv w:val="1"/>
      <w:marLeft w:val="0"/>
      <w:marRight w:val="0"/>
      <w:marTop w:val="0"/>
      <w:marBottom w:val="0"/>
      <w:divBdr>
        <w:top w:val="none" w:sz="0" w:space="0" w:color="auto"/>
        <w:left w:val="none" w:sz="0" w:space="0" w:color="auto"/>
        <w:bottom w:val="none" w:sz="0" w:space="0" w:color="auto"/>
        <w:right w:val="none" w:sz="0" w:space="0" w:color="auto"/>
      </w:divBdr>
    </w:div>
    <w:div w:id="21270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s://studentaid.ed.gov/sa/sites/default/files/homeless-youth.pdf" TargetMode="External"/><Relationship Id="rId39" Type="http://schemas.openxmlformats.org/officeDocument/2006/relationships/hyperlink" Target="https://www.irs.gov/individuals/education-credits-questions-and-answers)" TargetMode="External"/><Relationship Id="rId3" Type="http://schemas.openxmlformats.org/officeDocument/2006/relationships/customXml" Target="../customXml/item3.xml"/><Relationship Id="rId21" Type="http://schemas.openxmlformats.org/officeDocument/2006/relationships/hyperlink" Target="http://www.fns.usda.gov/sites/default/files/E&amp;T_121615.pdf" TargetMode="External"/><Relationship Id="rId34" Type="http://schemas.openxmlformats.org/officeDocument/2006/relationships/hyperlink" Target="http://portal.hud.gov/hudportal/documents/huddoc?id=DOC_35615.pdf"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http://www2.ed.gov/about/inits/ed/foster-care/youth-transition-toolkit.pdf" TargetMode="External"/><Relationship Id="rId33" Type="http://schemas.openxmlformats.org/officeDocument/2006/relationships/hyperlink" Target="http://portal.hud.gov/hudportal/documents/huddoc?id=43503c3HSGH.pdf" TargetMode="External"/><Relationship Id="rId38" Type="http://schemas.openxmlformats.org/officeDocument/2006/relationships/hyperlink" Target="https://www.treasury.gov/resource-center/tax-policy/Documents/Report-Pell-AOTC-Interaction-2014.pdf"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fns.usda.gov/snap/students" TargetMode="External"/><Relationship Id="rId29" Type="http://schemas.openxmlformats.org/officeDocument/2006/relationships/hyperlink" Target="http://www.acf.hhs.gov/ofa/resource/ofa-issue-brief-tanf-and-work-stud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ifap.ed.gov/dpcletters/GEN1609.html" TargetMode="External"/><Relationship Id="rId32" Type="http://schemas.openxmlformats.org/officeDocument/2006/relationships/hyperlink" Target="https://www.gpo.gov/fdsys/pkg/FR-2016-09-21/pdf/2016-22727.pdf" TargetMode="External"/><Relationship Id="rId37" Type="http://schemas.openxmlformats.org/officeDocument/2006/relationships/hyperlink" Target="https://www.huduser.gov/portal/publications/HousingInsecurityInHigherEd.html" TargetMode="External"/><Relationship Id="rId40" Type="http://schemas.openxmlformats.org/officeDocument/2006/relationships/hyperlink" Target="http://www.treasury.gov/resource-center/financial-education/Documents/Opportunities%20to%20Improve%20the%20Financial%20Capability%20and%20Financial%20Well-being%20of%20Postsecondary%20Students.pdf"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fns.usda.gov/sites/default/files/snap/SNAP-FAFSA-letter.pdf" TargetMode="External"/><Relationship Id="rId28" Type="http://schemas.openxmlformats.org/officeDocument/2006/relationships/hyperlink" Target="http://www.acf.hhs.gov/ofa/resource/tanf-acf-im-2016-05" TargetMode="External"/><Relationship Id="rId36" Type="http://schemas.openxmlformats.org/officeDocument/2006/relationships/hyperlink" Target="http://portal.hud.gov/hudportal/HUD?src=/program_offices/administration/grants/fundsavail/nofa16/roed" TargetMode="External"/><Relationship Id="rId10" Type="http://schemas.openxmlformats.org/officeDocument/2006/relationships/webSettings" Target="webSettings.xml"/><Relationship Id="rId19" Type="http://schemas.openxmlformats.org/officeDocument/2006/relationships/hyperlink" Target="http://www.fns.usda.gov/snap/waivers-rules" TargetMode="External"/><Relationship Id="rId31" Type="http://schemas.openxmlformats.org/officeDocument/2006/relationships/hyperlink" Target="http://www.acf.hhs.gov/occ/ccdf-reauthorizat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ecfr.gov/cgi-bin/text-idx?SID=f153a123c6f3d5f96acc0927fba7ccae&amp;mc=true&amp;node=se7.4.273_19&amp;rgn=div8" TargetMode="External"/><Relationship Id="rId27" Type="http://schemas.openxmlformats.org/officeDocument/2006/relationships/hyperlink" Target="http://www2.ed.gov/policy/elsec/leg/essa/160240ehcyguidance072716.pdf" TargetMode="External"/><Relationship Id="rId30" Type="http://schemas.openxmlformats.org/officeDocument/2006/relationships/hyperlink" Target="http://www.acf.hhs.gov/ecd/early-childhood-career-pathways" TargetMode="External"/><Relationship Id="rId35" Type="http://schemas.openxmlformats.org/officeDocument/2006/relationships/hyperlink" Target="http://portal.hud.gov/hudportal/documents/huddoc?id=43503c5HSGH.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llegecounts.us/results/" TargetMode="External"/><Relationship Id="rId7" Type="http://schemas.openxmlformats.org/officeDocument/2006/relationships/hyperlink" Target="http://www.singlestopusa.org/wp-content/uploads/2016/06/Hunger-and-Food-Insecurity-1.pdf" TargetMode="External"/><Relationship Id="rId2" Type="http://schemas.openxmlformats.org/officeDocument/2006/relationships/hyperlink" Target="http://nces.ed.gov/pubs2016/2016406.pdf" TargetMode="External"/><Relationship Id="rId1" Type="http://schemas.openxmlformats.org/officeDocument/2006/relationships/hyperlink" Target="https://nces.ed.gov/datalab/index.aspx?ps_x=cckbgbb4" TargetMode="External"/><Relationship Id="rId6" Type="http://schemas.openxmlformats.org/officeDocument/2006/relationships/hyperlink" Target="http://www.clasp.org/resources-and-publications/publication-1/Benefits-Access-for-College-Completion-Lessons-Learned.pdf" TargetMode="External"/><Relationship Id="rId5" Type="http://schemas.openxmlformats.org/officeDocument/2006/relationships/hyperlink" Target="http://www.seattlejobsinitiative.com/wp-content/uploads/SJI_BFET_June2014.pdf" TargetMode="External"/><Relationship Id="rId4" Type="http://schemas.openxmlformats.org/officeDocument/2006/relationships/hyperlink" Target="http://econweb.umd.edu/~turner/Turner_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904B6363AA934BBF9560BCACEB68FC" ma:contentTypeVersion="0" ma:contentTypeDescription="Create a new document." ma:contentTypeScope="" ma:versionID="be517beb4f35a5d7cbbf5abcde138e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8F25E83C7E484A9F3D1566B72340FE" ma:contentTypeVersion="0" ma:contentTypeDescription="Create a new document." ma:contentTypeScope="" ma:versionID="4624cb9af1767e695715e5ee27c4d5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0582-886E-4B4B-B78E-E77346D5C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288C-D8A3-469A-A830-F57C3A53A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54C9AC-728D-41C7-9367-7A3A239CD15A}">
  <ds:schemaRefs>
    <ds:schemaRef ds:uri="http://schemas.microsoft.com/sharepoint/v3/contenttype/forms"/>
  </ds:schemaRefs>
</ds:datastoreItem>
</file>

<file path=customXml/itemProps4.xml><?xml version="1.0" encoding="utf-8"?>
<ds:datastoreItem xmlns:ds="http://schemas.openxmlformats.org/officeDocument/2006/customXml" ds:itemID="{879A2916-522D-4BAC-9586-57276D156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3DBF116-1956-4AFF-86E7-752DA693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Erin.Berg@ed.gov</dc:creator>
  <cp:lastModifiedBy>Andrew Kreighbaum</cp:lastModifiedBy>
  <cp:revision>2</cp:revision>
  <cp:lastPrinted>2016-11-14T19:26:00Z</cp:lastPrinted>
  <dcterms:created xsi:type="dcterms:W3CDTF">2016-11-21T16:00:00Z</dcterms:created>
  <dcterms:modified xsi:type="dcterms:W3CDTF">2016-11-21T16:00:00Z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0x01010017904B6363AA934BBF9560BCACEB68FC</vt:lpwstr>
  </property>
  <property fmtid="{D5CDD505-2E9C-101B-9397-08002B2CF9AE}" pid="3" name="AttachmentType_DOC">
    <vt:i4>50016</vt:i4>
  </property>
  <property fmtid="{D5CDD505-2E9C-101B-9397-08002B2CF9AE}" pid="4" name="Sensitivity_ChoiceFields_DOC">
    <vt:lpwstr>1005</vt:lpwstr>
  </property>
  <property fmtid="{D5CDD505-2E9C-101B-9397-08002B2CF9AE}" pid="5" name="KeyWords_DOC">
    <vt:lpwstr/>
  </property>
  <property fmtid="{D5CDD505-2E9C-101B-9397-08002B2CF9AE}" pid="6" name="FolderName_DOC">
    <vt:lpwstr>2016-S-HQ-01692</vt:lpwstr>
  </property>
  <property fmtid="{D5CDD505-2E9C-101B-9397-08002B2CF9AE}" pid="7" name="Description_DOC">
    <vt:lpwstr/>
  </property>
  <property fmtid="{D5CDD505-2E9C-101B-9397-08002B2CF9AE}" pid="8" name="Comments_DOC">
    <vt:lpwstr/>
  </property>
  <property fmtid="{D5CDD505-2E9C-101B-9397-08002B2CF9AE}" pid="9" name="DMStatus_DOC">
    <vt:lpwstr>Not Filed</vt:lpwstr>
  </property>
  <property fmtid="{D5CDD505-2E9C-101B-9397-08002B2CF9AE}" pid="10" name="accessed">
    <vt:lpwstr>0</vt:lpwstr>
  </property>
  <property fmtid="{D5CDD505-2E9C-101B-9397-08002B2CF9AE}" pid="11" name="FileGUID_DOC">
    <vt:lpwstr>3e391dc0-46e0-491d-a94e-ad1434125c5b</vt:lpwstr>
  </property>
  <property fmtid="{D5CDD505-2E9C-101B-9397-08002B2CF9AE}" pid="12" name="_NewReviewCycle">
    <vt:lpwstr/>
  </property>
</Properties>
</file>