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359F1" w14:textId="77777777" w:rsidR="0031378E" w:rsidRDefault="008A7420">
      <w:r>
        <w:rPr>
          <w:b/>
          <w:u w:val="single"/>
        </w:rPr>
        <w:t>P</w:t>
      </w:r>
      <w:r w:rsidR="000306A0">
        <w:rPr>
          <w:b/>
          <w:u w:val="single"/>
        </w:rPr>
        <w:t xml:space="preserve">lan </w:t>
      </w:r>
      <w:r>
        <w:rPr>
          <w:b/>
          <w:u w:val="single"/>
        </w:rPr>
        <w:t>for Temporary Staff</w:t>
      </w:r>
    </w:p>
    <w:p w14:paraId="372E352A" w14:textId="77777777" w:rsidR="00AF368E" w:rsidRDefault="008A7420">
      <w:r>
        <w:t xml:space="preserve">Based on previous staffing levels within housekeeping for the </w:t>
      </w:r>
      <w:proofErr w:type="spellStart"/>
      <w:r>
        <w:t>Corvias</w:t>
      </w:r>
      <w:proofErr w:type="spellEnd"/>
      <w:r>
        <w:t xml:space="preserve"> properties</w:t>
      </w:r>
      <w:r w:rsidR="00AF368E">
        <w:t>,</w:t>
      </w:r>
      <w:r>
        <w:t xml:space="preserve"> </w:t>
      </w:r>
      <w:r w:rsidR="009076A9">
        <w:t xml:space="preserve">GSU Housing recommends </w:t>
      </w:r>
      <w:r w:rsidR="00AF368E">
        <w:t>eigh</w:t>
      </w:r>
      <w:r>
        <w:t>t (8) staff at full-time hours</w:t>
      </w:r>
      <w:r w:rsidR="00AF368E">
        <w:t xml:space="preserve"> to maintain general cleaning and the increased level of cleaning and disinfection related to COVID-19.</w:t>
      </w:r>
    </w:p>
    <w:p w14:paraId="02BA5218" w14:textId="77777777" w:rsidR="009076A9" w:rsidRDefault="00AF368E">
      <w:r>
        <w:t>Within University Housing, temporary staff are used frequently for times of high room turns or short periods in which to turn rooms</w:t>
      </w:r>
      <w:r w:rsidR="00017868">
        <w:t xml:space="preserve"> (</w:t>
      </w:r>
      <w:proofErr w:type="gramStart"/>
      <w:r w:rsidR="00017868">
        <w:t>e.g.</w:t>
      </w:r>
      <w:proofErr w:type="gramEnd"/>
      <w:r w:rsidR="00017868">
        <w:t xml:space="preserve"> semester transitions)</w:t>
      </w:r>
      <w:r>
        <w:t xml:space="preserve">.  </w:t>
      </w:r>
      <w:r w:rsidR="009076A9">
        <w:t>Temporary staff will be acquired</w:t>
      </w:r>
      <w:r>
        <w:t xml:space="preserve"> </w:t>
      </w:r>
      <w:r w:rsidR="009076A9">
        <w:t xml:space="preserve">from </w:t>
      </w:r>
      <w:r>
        <w:t>Abacus</w:t>
      </w:r>
      <w:r w:rsidR="009076A9">
        <w:t>,</w:t>
      </w:r>
      <w:r>
        <w:t xml:space="preserve"> </w:t>
      </w:r>
      <w:r w:rsidR="009076A9">
        <w:t xml:space="preserve">which is on state contract and has </w:t>
      </w:r>
      <w:r>
        <w:t>reliable staffing</w:t>
      </w:r>
      <w:r w:rsidR="009076A9">
        <w:t xml:space="preserve"> levels</w:t>
      </w:r>
      <w:r>
        <w:t xml:space="preserve">.  </w:t>
      </w:r>
    </w:p>
    <w:p w14:paraId="40EC2149" w14:textId="77777777" w:rsidR="00AF368E" w:rsidRDefault="00AF368E">
      <w:r>
        <w:t xml:space="preserve">Below </w:t>
      </w:r>
      <w:r w:rsidR="000918DF">
        <w:t xml:space="preserve">is the cost for the staff using </w:t>
      </w:r>
      <w:r w:rsidR="009076A9">
        <w:t>Abacus.  The cost is based</w:t>
      </w:r>
      <w:r w:rsidR="000918DF">
        <w:t xml:space="preserve"> on 24 weeks</w:t>
      </w:r>
      <w:r w:rsidR="00155D81">
        <w:t>,</w:t>
      </w:r>
      <w:r w:rsidR="000918DF">
        <w:t xml:space="preserve"> which takes us through the end of January if staff started </w:t>
      </w:r>
      <w:r w:rsidR="009076A9">
        <w:t xml:space="preserve">the </w:t>
      </w:r>
      <w:r w:rsidR="000918DF">
        <w:t>week of August 10.</w:t>
      </w:r>
    </w:p>
    <w:p w14:paraId="3DC5BAB3" w14:textId="77777777" w:rsidR="000918DF" w:rsidRDefault="000918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264"/>
        <w:gridCol w:w="1457"/>
        <w:gridCol w:w="1318"/>
        <w:gridCol w:w="1311"/>
        <w:gridCol w:w="1223"/>
        <w:gridCol w:w="1220"/>
      </w:tblGrid>
      <w:tr w:rsidR="000918DF" w14:paraId="091770D9" w14:textId="77777777" w:rsidTr="000918DF">
        <w:tc>
          <w:tcPr>
            <w:tcW w:w="1557" w:type="dxa"/>
          </w:tcPr>
          <w:p w14:paraId="659832F3" w14:textId="77777777" w:rsidR="000918DF" w:rsidRPr="000918DF" w:rsidRDefault="000918DF">
            <w:pPr>
              <w:rPr>
                <w:b/>
              </w:rPr>
            </w:pPr>
          </w:p>
        </w:tc>
        <w:tc>
          <w:tcPr>
            <w:tcW w:w="1264" w:type="dxa"/>
          </w:tcPr>
          <w:p w14:paraId="1AE790E3" w14:textId="77777777" w:rsidR="000918DF" w:rsidRPr="00155D81" w:rsidRDefault="000918DF">
            <w:pPr>
              <w:rPr>
                <w:b/>
                <w:u w:val="single"/>
              </w:rPr>
            </w:pPr>
            <w:r w:rsidRPr="00155D81">
              <w:rPr>
                <w:b/>
                <w:u w:val="single"/>
              </w:rPr>
              <w:t>Rate/Hour</w:t>
            </w:r>
          </w:p>
        </w:tc>
        <w:tc>
          <w:tcPr>
            <w:tcW w:w="1457" w:type="dxa"/>
          </w:tcPr>
          <w:p w14:paraId="40AE0A90" w14:textId="77777777" w:rsidR="000918DF" w:rsidRPr="00155D81" w:rsidRDefault="000918DF">
            <w:pPr>
              <w:rPr>
                <w:b/>
                <w:u w:val="single"/>
              </w:rPr>
            </w:pPr>
            <w:r w:rsidRPr="00155D81">
              <w:rPr>
                <w:b/>
                <w:u w:val="single"/>
              </w:rPr>
              <w:t>Hours/Week</w:t>
            </w:r>
          </w:p>
        </w:tc>
        <w:tc>
          <w:tcPr>
            <w:tcW w:w="1318" w:type="dxa"/>
          </w:tcPr>
          <w:p w14:paraId="6FD815B2" w14:textId="77777777" w:rsidR="000918DF" w:rsidRPr="00155D81" w:rsidRDefault="000918DF">
            <w:pPr>
              <w:rPr>
                <w:b/>
                <w:u w:val="single"/>
              </w:rPr>
            </w:pPr>
            <w:r w:rsidRPr="00155D81">
              <w:rPr>
                <w:b/>
                <w:u w:val="single"/>
              </w:rPr>
              <w:t># of Weeks</w:t>
            </w:r>
          </w:p>
        </w:tc>
        <w:tc>
          <w:tcPr>
            <w:tcW w:w="1311" w:type="dxa"/>
          </w:tcPr>
          <w:p w14:paraId="4FC53045" w14:textId="77777777" w:rsidR="000918DF" w:rsidRPr="00155D81" w:rsidRDefault="000918DF">
            <w:pPr>
              <w:rPr>
                <w:b/>
                <w:u w:val="single"/>
              </w:rPr>
            </w:pPr>
            <w:r w:rsidRPr="00155D81">
              <w:rPr>
                <w:b/>
                <w:u w:val="single"/>
              </w:rPr>
              <w:t># of Temps</w:t>
            </w:r>
          </w:p>
        </w:tc>
        <w:tc>
          <w:tcPr>
            <w:tcW w:w="1223" w:type="dxa"/>
          </w:tcPr>
          <w:p w14:paraId="5AD9A267" w14:textId="77777777" w:rsidR="000918DF" w:rsidRPr="00155D81" w:rsidRDefault="000918DF">
            <w:pPr>
              <w:rPr>
                <w:b/>
                <w:u w:val="single"/>
              </w:rPr>
            </w:pPr>
            <w:r w:rsidRPr="00155D81">
              <w:rPr>
                <w:b/>
                <w:u w:val="single"/>
              </w:rPr>
              <w:t>Surcharge</w:t>
            </w:r>
          </w:p>
        </w:tc>
        <w:tc>
          <w:tcPr>
            <w:tcW w:w="1220" w:type="dxa"/>
          </w:tcPr>
          <w:p w14:paraId="6A38335D" w14:textId="77777777" w:rsidR="000918DF" w:rsidRPr="00155D81" w:rsidRDefault="000918DF">
            <w:pPr>
              <w:rPr>
                <w:b/>
                <w:u w:val="single"/>
              </w:rPr>
            </w:pPr>
            <w:r w:rsidRPr="00155D81">
              <w:rPr>
                <w:b/>
                <w:u w:val="single"/>
              </w:rPr>
              <w:t>Total</w:t>
            </w:r>
          </w:p>
        </w:tc>
      </w:tr>
      <w:tr w:rsidR="000918DF" w14:paraId="256855FD" w14:textId="77777777" w:rsidTr="000918DF">
        <w:tc>
          <w:tcPr>
            <w:tcW w:w="1557" w:type="dxa"/>
          </w:tcPr>
          <w:p w14:paraId="6350E42F" w14:textId="77777777" w:rsidR="000918DF" w:rsidRDefault="000918DF"/>
        </w:tc>
        <w:tc>
          <w:tcPr>
            <w:tcW w:w="1264" w:type="dxa"/>
          </w:tcPr>
          <w:p w14:paraId="314ED77C" w14:textId="77777777" w:rsidR="000918DF" w:rsidRDefault="000918DF"/>
        </w:tc>
        <w:tc>
          <w:tcPr>
            <w:tcW w:w="1457" w:type="dxa"/>
          </w:tcPr>
          <w:p w14:paraId="38AD85EA" w14:textId="77777777" w:rsidR="000918DF" w:rsidRDefault="000918DF"/>
        </w:tc>
        <w:tc>
          <w:tcPr>
            <w:tcW w:w="1318" w:type="dxa"/>
          </w:tcPr>
          <w:p w14:paraId="73F741FD" w14:textId="77777777" w:rsidR="000918DF" w:rsidRDefault="000918DF"/>
        </w:tc>
        <w:tc>
          <w:tcPr>
            <w:tcW w:w="1311" w:type="dxa"/>
          </w:tcPr>
          <w:p w14:paraId="6FAB7AE6" w14:textId="77777777" w:rsidR="000918DF" w:rsidRDefault="000918DF"/>
        </w:tc>
        <w:tc>
          <w:tcPr>
            <w:tcW w:w="1223" w:type="dxa"/>
          </w:tcPr>
          <w:p w14:paraId="2096AA4A" w14:textId="77777777" w:rsidR="000918DF" w:rsidRDefault="000918DF"/>
        </w:tc>
        <w:tc>
          <w:tcPr>
            <w:tcW w:w="1220" w:type="dxa"/>
          </w:tcPr>
          <w:p w14:paraId="4F0F9F8A" w14:textId="77777777" w:rsidR="000918DF" w:rsidRDefault="000918DF"/>
        </w:tc>
      </w:tr>
      <w:tr w:rsidR="000918DF" w14:paraId="28CCF74E" w14:textId="77777777" w:rsidTr="000918DF">
        <w:tc>
          <w:tcPr>
            <w:tcW w:w="1557" w:type="dxa"/>
          </w:tcPr>
          <w:p w14:paraId="2EB7911F" w14:textId="77777777" w:rsidR="000918DF" w:rsidRPr="000918DF" w:rsidRDefault="000918DF">
            <w:pPr>
              <w:rPr>
                <w:b/>
              </w:rPr>
            </w:pPr>
            <w:r>
              <w:rPr>
                <w:b/>
              </w:rPr>
              <w:t>Abacus</w:t>
            </w:r>
          </w:p>
        </w:tc>
        <w:tc>
          <w:tcPr>
            <w:tcW w:w="1264" w:type="dxa"/>
          </w:tcPr>
          <w:p w14:paraId="53470D4E" w14:textId="77777777" w:rsidR="000918DF" w:rsidRDefault="000918DF">
            <w:r>
              <w:t>$10.00</w:t>
            </w:r>
          </w:p>
        </w:tc>
        <w:tc>
          <w:tcPr>
            <w:tcW w:w="1457" w:type="dxa"/>
          </w:tcPr>
          <w:p w14:paraId="67D64845" w14:textId="77777777" w:rsidR="000918DF" w:rsidRDefault="000918DF">
            <w:r>
              <w:t>40</w:t>
            </w:r>
          </w:p>
        </w:tc>
        <w:tc>
          <w:tcPr>
            <w:tcW w:w="1318" w:type="dxa"/>
          </w:tcPr>
          <w:p w14:paraId="229F5E3A" w14:textId="77777777" w:rsidR="000918DF" w:rsidRDefault="000918DF">
            <w:r>
              <w:t>24</w:t>
            </w:r>
          </w:p>
        </w:tc>
        <w:tc>
          <w:tcPr>
            <w:tcW w:w="1311" w:type="dxa"/>
          </w:tcPr>
          <w:p w14:paraId="56EEA4C5" w14:textId="77777777" w:rsidR="000918DF" w:rsidRDefault="000918DF">
            <w:r>
              <w:t>8</w:t>
            </w:r>
          </w:p>
        </w:tc>
        <w:tc>
          <w:tcPr>
            <w:tcW w:w="1223" w:type="dxa"/>
          </w:tcPr>
          <w:p w14:paraId="1C340145" w14:textId="77777777" w:rsidR="000918DF" w:rsidRDefault="000918DF">
            <w:r>
              <w:t>1.3%</w:t>
            </w:r>
          </w:p>
        </w:tc>
        <w:tc>
          <w:tcPr>
            <w:tcW w:w="1220" w:type="dxa"/>
          </w:tcPr>
          <w:p w14:paraId="12217688" w14:textId="77777777" w:rsidR="000918DF" w:rsidRDefault="00155D81">
            <w:r>
              <w:t>$99,840</w:t>
            </w:r>
          </w:p>
        </w:tc>
      </w:tr>
      <w:tr w:rsidR="000918DF" w14:paraId="6FD92AA0" w14:textId="77777777" w:rsidTr="000918DF">
        <w:tc>
          <w:tcPr>
            <w:tcW w:w="1557" w:type="dxa"/>
          </w:tcPr>
          <w:p w14:paraId="5A383224" w14:textId="77777777" w:rsidR="000918DF" w:rsidRDefault="000918DF"/>
        </w:tc>
        <w:tc>
          <w:tcPr>
            <w:tcW w:w="1264" w:type="dxa"/>
          </w:tcPr>
          <w:p w14:paraId="38E881DE" w14:textId="77777777" w:rsidR="000918DF" w:rsidRDefault="000918DF"/>
        </w:tc>
        <w:tc>
          <w:tcPr>
            <w:tcW w:w="1457" w:type="dxa"/>
          </w:tcPr>
          <w:p w14:paraId="4ACB05FA" w14:textId="77777777" w:rsidR="000918DF" w:rsidRDefault="000918DF"/>
        </w:tc>
        <w:tc>
          <w:tcPr>
            <w:tcW w:w="1318" w:type="dxa"/>
          </w:tcPr>
          <w:p w14:paraId="69B129F9" w14:textId="77777777" w:rsidR="000918DF" w:rsidRDefault="000918DF"/>
        </w:tc>
        <w:tc>
          <w:tcPr>
            <w:tcW w:w="1311" w:type="dxa"/>
          </w:tcPr>
          <w:p w14:paraId="4CA433B6" w14:textId="77777777" w:rsidR="000918DF" w:rsidRDefault="000918DF"/>
        </w:tc>
        <w:tc>
          <w:tcPr>
            <w:tcW w:w="1223" w:type="dxa"/>
          </w:tcPr>
          <w:p w14:paraId="5260A96E" w14:textId="77777777" w:rsidR="000918DF" w:rsidRDefault="000918DF"/>
        </w:tc>
        <w:tc>
          <w:tcPr>
            <w:tcW w:w="1220" w:type="dxa"/>
          </w:tcPr>
          <w:p w14:paraId="6150B268" w14:textId="77777777" w:rsidR="000918DF" w:rsidRDefault="000918DF"/>
        </w:tc>
      </w:tr>
    </w:tbl>
    <w:p w14:paraId="79453D13" w14:textId="77777777" w:rsidR="000918DF" w:rsidRDefault="000918DF"/>
    <w:p w14:paraId="7044F2F7" w14:textId="77777777" w:rsidR="00AF368E" w:rsidRPr="00AF368E" w:rsidRDefault="00AF368E"/>
    <w:sectPr w:rsidR="00AF368E" w:rsidRPr="00AF3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8E"/>
    <w:rsid w:val="00017868"/>
    <w:rsid w:val="000306A0"/>
    <w:rsid w:val="000918DF"/>
    <w:rsid w:val="00155D81"/>
    <w:rsid w:val="0031378E"/>
    <w:rsid w:val="008A7420"/>
    <w:rsid w:val="00905CF0"/>
    <w:rsid w:val="009076A9"/>
    <w:rsid w:val="00A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751C"/>
  <w15:chartTrackingRefBased/>
  <w15:docId w15:val="{E7A900B2-AA3B-4CAA-B991-67DFE618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Corey</dc:creator>
  <cp:keywords/>
  <dc:description/>
  <cp:lastModifiedBy>Ethan Greer</cp:lastModifiedBy>
  <cp:revision>2</cp:revision>
  <dcterms:created xsi:type="dcterms:W3CDTF">2020-12-09T01:58:00Z</dcterms:created>
  <dcterms:modified xsi:type="dcterms:W3CDTF">2020-12-09T01:58:00Z</dcterms:modified>
</cp:coreProperties>
</file>